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40042">
      <w:pPr>
        <w:jc w:val="center"/>
        <w:rPr>
          <w:rFonts w:hint="eastAsia" w:ascii="仿宋" w:hAnsi="仿宋" w:eastAsia="仿宋" w:cs="仿宋"/>
          <w:b/>
          <w:bCs/>
          <w:sz w:val="24"/>
          <w:szCs w:val="24"/>
        </w:rPr>
      </w:pPr>
      <w:r>
        <w:rPr>
          <w:rFonts w:hint="eastAsia" w:ascii="仿宋" w:hAnsi="仿宋" w:eastAsia="仿宋" w:cs="仿宋"/>
          <w:b/>
          <w:bCs/>
          <w:sz w:val="24"/>
          <w:szCs w:val="24"/>
          <w:lang w:eastAsia="zh-CN"/>
        </w:rPr>
        <w:t>长安区处遗项目地价评估</w:t>
      </w:r>
      <w:r>
        <w:rPr>
          <w:rFonts w:hint="eastAsia" w:ascii="仿宋" w:hAnsi="仿宋" w:eastAsia="仿宋" w:cs="仿宋"/>
          <w:b/>
          <w:bCs/>
          <w:sz w:val="24"/>
          <w:szCs w:val="24"/>
        </w:rPr>
        <w:t>合同书</w:t>
      </w:r>
    </w:p>
    <w:p w14:paraId="261DA057">
      <w:pPr>
        <w:jc w:val="center"/>
        <w:rPr>
          <w:rFonts w:hint="eastAsia" w:ascii="仿宋" w:hAnsi="仿宋" w:eastAsia="仿宋" w:cs="仿宋"/>
          <w:b/>
          <w:bCs/>
          <w:sz w:val="24"/>
          <w:szCs w:val="24"/>
        </w:rPr>
      </w:pPr>
    </w:p>
    <w:p w14:paraId="1B02ADC4">
      <w:pPr>
        <w:jc w:val="left"/>
        <w:rPr>
          <w:rFonts w:hint="eastAsia" w:ascii="仿宋" w:hAnsi="仿宋" w:eastAsia="仿宋" w:cs="仿宋"/>
          <w:sz w:val="24"/>
          <w:szCs w:val="24"/>
        </w:rPr>
      </w:pPr>
      <w:r>
        <w:rPr>
          <w:rFonts w:hint="eastAsia" w:ascii="仿宋" w:hAnsi="仿宋" w:eastAsia="仿宋" w:cs="仿宋"/>
          <w:sz w:val="24"/>
          <w:szCs w:val="24"/>
        </w:rPr>
        <w:t>甲方：西安市自然资源和规划局长安分局土地储备中心</w:t>
      </w:r>
    </w:p>
    <w:p w14:paraId="252A4778">
      <w:pPr>
        <w:jc w:val="left"/>
        <w:rPr>
          <w:rFonts w:hint="eastAsia" w:ascii="仿宋" w:hAnsi="仿宋" w:eastAsia="仿宋" w:cs="仿宋"/>
          <w:sz w:val="24"/>
          <w:szCs w:val="24"/>
          <w:lang w:eastAsia="zh-CN"/>
        </w:rPr>
      </w:pPr>
      <w:r>
        <w:rPr>
          <w:rFonts w:hint="eastAsia" w:ascii="仿宋" w:hAnsi="仿宋" w:eastAsia="仿宋" w:cs="仿宋"/>
          <w:sz w:val="24"/>
          <w:szCs w:val="24"/>
        </w:rPr>
        <w:t>乙方：</w:t>
      </w:r>
      <w:r>
        <w:rPr>
          <w:rFonts w:hint="eastAsia" w:ascii="仿宋" w:hAnsi="仿宋" w:eastAsia="仿宋" w:cs="仿宋"/>
          <w:sz w:val="24"/>
          <w:szCs w:val="24"/>
          <w:lang w:val="en-US" w:eastAsia="zh-CN"/>
        </w:rPr>
        <w:t xml:space="preserve"> </w:t>
      </w:r>
    </w:p>
    <w:p w14:paraId="0DFE0056">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西安市自然资源和</w:t>
      </w:r>
      <w:r>
        <w:rPr>
          <w:rFonts w:hint="eastAsia" w:ascii="仿宋" w:hAnsi="仿宋" w:eastAsia="仿宋" w:cs="仿宋"/>
          <w:sz w:val="24"/>
          <w:szCs w:val="24"/>
          <w:highlight w:val="none"/>
        </w:rPr>
        <w:t>规划局长安分局研究决定，由陕西中技招标有限公司作为</w:t>
      </w:r>
      <w:r>
        <w:rPr>
          <w:rFonts w:hint="eastAsia" w:ascii="仿宋" w:hAnsi="仿宋" w:eastAsia="仿宋" w:cs="仿宋"/>
          <w:sz w:val="24"/>
          <w:szCs w:val="24"/>
          <w:highlight w:val="none"/>
          <w:lang w:eastAsia="zh-CN"/>
        </w:rPr>
        <w:t>国有建设用地使用权地价评估</w:t>
      </w:r>
      <w:r>
        <w:rPr>
          <w:rFonts w:hint="eastAsia" w:ascii="仿宋" w:hAnsi="仿宋" w:eastAsia="仿宋" w:cs="仿宋"/>
          <w:sz w:val="24"/>
          <w:szCs w:val="24"/>
          <w:highlight w:val="none"/>
          <w:u w:val="single"/>
        </w:rPr>
        <w:t>（项目编号：</w:t>
      </w:r>
      <w:r>
        <w:rPr>
          <w:rFonts w:hint="eastAsia" w:ascii="仿宋" w:hAnsi="仿宋" w:eastAsia="仿宋" w:cs="仿宋"/>
          <w:sz w:val="24"/>
          <w:szCs w:val="24"/>
          <w:highlight w:val="none"/>
          <w:u w:val="single"/>
          <w:lang w:eastAsia="zh-CN"/>
        </w:rPr>
        <w:t>SZT2025-SN-QC-ZC-FW-0057</w:t>
      </w:r>
      <w:bookmarkStart w:id="0" w:name="_GoBack"/>
      <w:bookmarkEnd w:id="0"/>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的招标代理机构。陕西中技招标有限公司通过组织竞争性磋商，最终确定</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为该项目的成交人。</w:t>
      </w:r>
    </w:p>
    <w:p w14:paraId="6026688B">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sz w:val="24"/>
          <w:szCs w:val="24"/>
          <w:highlight w:val="none"/>
        </w:rPr>
        <w:t>为确保长安区土地供应工作顺利实施，受西安市自然资源和规划局长安分局委托，西安市自然资源和规划局</w:t>
      </w:r>
      <w:r>
        <w:rPr>
          <w:rFonts w:hint="eastAsia" w:ascii="仿宋" w:hAnsi="仿宋" w:eastAsia="仿宋" w:cs="仿宋"/>
          <w:sz w:val="24"/>
          <w:szCs w:val="24"/>
        </w:rPr>
        <w:t>长安分局土地储备中心（以下简称“甲方”）委托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（以下简称“乙方”）</w:t>
      </w:r>
      <w:r>
        <w:rPr>
          <w:rFonts w:hint="eastAsia" w:ascii="仿宋" w:hAnsi="仿宋" w:eastAsia="仿宋" w:cs="仿宋"/>
          <w:color w:val="auto"/>
          <w:sz w:val="24"/>
          <w:szCs w:val="24"/>
        </w:rPr>
        <w:t>实施国有建设用地使用权地价评估服务。</w:t>
      </w:r>
    </w:p>
    <w:p w14:paraId="7CCDCDC4">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甲、乙双方根据《中华人民共和国民法典》和《中华人民共和国政府采购法》等相关法律法规，在自愿、平等、互利的基础上，协商一致，订立本合同。</w:t>
      </w:r>
    </w:p>
    <w:p w14:paraId="585D9EC0">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一、委托内容</w:t>
      </w:r>
    </w:p>
    <w:p w14:paraId="7C98C487">
      <w:pPr>
        <w:spacing w:line="500" w:lineRule="exact"/>
        <w:ind w:firstLine="480" w:firstLineChars="200"/>
        <w:rPr>
          <w:rFonts w:hint="eastAsia" w:ascii="仿宋" w:hAnsi="仿宋" w:eastAsia="仿宋" w:cs="仿宋"/>
          <w:sz w:val="24"/>
          <w:szCs w:val="24"/>
        </w:rPr>
      </w:pPr>
      <w:r>
        <w:rPr>
          <w:rFonts w:hint="eastAsia" w:ascii="仿宋" w:hAnsi="仿宋" w:eastAsia="仿宋" w:cs="仿宋"/>
          <w:color w:val="auto"/>
          <w:sz w:val="24"/>
          <w:szCs w:val="24"/>
        </w:rPr>
        <w:t>受甲方委托，乙方按指定的宗地范围，遵循公正、公平、公开的原则和科学的评估方法，为西安市长安区区域内提供国有建设用地使用权地价评估服务。并按国家规定及最终委托约定的</w:t>
      </w:r>
      <w:r>
        <w:rPr>
          <w:rFonts w:hint="eastAsia" w:ascii="仿宋" w:hAnsi="仿宋" w:eastAsia="仿宋" w:cs="仿宋"/>
          <w:sz w:val="24"/>
          <w:szCs w:val="24"/>
        </w:rPr>
        <w:t>内容出具符合规范要求的评估报告。</w:t>
      </w:r>
    </w:p>
    <w:p w14:paraId="74BAF7F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二、服务期</w:t>
      </w:r>
    </w:p>
    <w:p w14:paraId="5095622D">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合同签订之日起至评估费达到合同最高限价时服务期终止（服务期从合同签订之日起最长不超过两年）。</w:t>
      </w:r>
    </w:p>
    <w:p w14:paraId="3414DDDF">
      <w:pPr>
        <w:spacing w:line="500" w:lineRule="exact"/>
        <w:ind w:firstLine="480" w:firstLineChars="200"/>
        <w:rPr>
          <w:rFonts w:hint="eastAsia" w:ascii="仿宋" w:hAnsi="仿宋" w:eastAsia="仿宋" w:cs="仿宋"/>
          <w:color w:val="FF0000"/>
          <w:sz w:val="24"/>
          <w:szCs w:val="24"/>
        </w:rPr>
      </w:pPr>
      <w:r>
        <w:rPr>
          <w:rFonts w:hint="eastAsia" w:ascii="仿宋" w:hAnsi="仿宋" w:eastAsia="仿宋" w:cs="仿宋"/>
          <w:sz w:val="24"/>
          <w:szCs w:val="24"/>
        </w:rPr>
        <w:t>三、委托期限</w:t>
      </w:r>
    </w:p>
    <w:p w14:paraId="2CEBCA48">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向乙方提供国有建设用地使用权地价评估宗地所需资料，乙方收到甲方提供的全部评估咨询资料后，在甲方规定的时间内完成甲方委托宗地的估价和咨询工作，并向甲方提供正式的《土地估价报告》及咨询报告。具体完成时限按照单宗地块约定书要求执行。若因不可抗力因素需要延长或提前完成工作，甲、乙双方需另行协商。</w:t>
      </w:r>
    </w:p>
    <w:p w14:paraId="4A9AB3A1">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四、收费标准及付款方式</w:t>
      </w:r>
    </w:p>
    <w:p w14:paraId="67E0C751">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1、收费标准</w:t>
      </w:r>
    </w:p>
    <w:p w14:paraId="68C0C07C">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根据国家规定及此次评估特定目的，参照“《国家计委、国家土地局关于土地价格评估收费的通知》计价格[1994]2017号文件”的规定下浮</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%收取。</w:t>
      </w:r>
    </w:p>
    <w:p w14:paraId="1D0DD7B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2、付款方式</w:t>
      </w:r>
    </w:p>
    <w:p w14:paraId="6C076015">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本合同书签字生效后，乙方完成评估工作并将《土地估价报告》书提交给甲方，甲方每半年据实结算一次评估费用。</w:t>
      </w:r>
    </w:p>
    <w:p w14:paraId="3A9F0869">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3、甲方付款前，乙方应提供等额陕西省增值税普通发票。</w:t>
      </w:r>
    </w:p>
    <w:p w14:paraId="4F86A86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4、乙方账户信息如下：</w:t>
      </w:r>
    </w:p>
    <w:p w14:paraId="3F034F07">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账户名称;</w:t>
      </w:r>
      <w:r>
        <w:rPr>
          <w:rFonts w:hint="eastAsia" w:ascii="仿宋" w:hAnsi="仿宋" w:eastAsia="仿宋" w:cs="仿宋"/>
          <w:sz w:val="24"/>
          <w:szCs w:val="24"/>
          <w:lang w:val="en-US" w:eastAsia="zh-CN"/>
        </w:rPr>
        <w:t xml:space="preserve"> </w:t>
      </w:r>
    </w:p>
    <w:p w14:paraId="3AED06B1">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账户：</w:t>
      </w:r>
      <w:r>
        <w:rPr>
          <w:rFonts w:hint="eastAsia" w:ascii="仿宋" w:hAnsi="仿宋" w:eastAsia="仿宋" w:cs="仿宋"/>
          <w:sz w:val="24"/>
          <w:szCs w:val="24"/>
          <w:lang w:val="en-US" w:eastAsia="zh-CN"/>
        </w:rPr>
        <w:t xml:space="preserve"> </w:t>
      </w:r>
    </w:p>
    <w:p w14:paraId="43D1AEA9">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开户行：</w:t>
      </w:r>
      <w:r>
        <w:rPr>
          <w:rFonts w:hint="eastAsia" w:ascii="仿宋" w:hAnsi="仿宋" w:eastAsia="仿宋" w:cs="仿宋"/>
          <w:sz w:val="24"/>
          <w:szCs w:val="24"/>
          <w:lang w:val="en-US" w:eastAsia="zh-CN"/>
        </w:rPr>
        <w:t xml:space="preserve"> </w:t>
      </w:r>
    </w:p>
    <w:p w14:paraId="25505898">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五、甲方的权利和义务</w:t>
      </w:r>
    </w:p>
    <w:p w14:paraId="660938F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1、甲方享有按规定时间获得完整报告书的权利，同时应履行支付评估费用的义务；</w:t>
      </w:r>
    </w:p>
    <w:p w14:paraId="51000208">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2、按约定的日期为乙方提供与估价相关的文件、资料，并对提供的文件、资料的真实性、准确性和合法性负责；</w:t>
      </w:r>
    </w:p>
    <w:p w14:paraId="6DCDD28B">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3、乙方评估人员到甲方现场工作，甲方应提供必要的工作条件；</w:t>
      </w:r>
    </w:p>
    <w:p w14:paraId="1C148BC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4、甲方应指定相应专业的技术人员及其他有关人员积极配合乙方评估人员，使评估工作顺利进行，评估机构认为必要的评估过程不应受到阻碍和限制；</w:t>
      </w:r>
    </w:p>
    <w:p w14:paraId="1BBE7338">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5、合同执行期间，甲方有权要求乙方免费为甲方有关人员提供相关培训，确保其正确使用工作成果。</w:t>
      </w:r>
    </w:p>
    <w:p w14:paraId="19B23BC4">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六、乙方义务和权利</w:t>
      </w:r>
    </w:p>
    <w:p w14:paraId="19FD9AD9">
      <w:pPr>
        <w:spacing w:line="500" w:lineRule="exact"/>
        <w:ind w:firstLine="480" w:firstLineChars="200"/>
        <w:rPr>
          <w:rFonts w:hint="eastAsia" w:ascii="仿宋" w:hAnsi="仿宋" w:eastAsia="仿宋" w:cs="仿宋"/>
          <w:sz w:val="24"/>
          <w:szCs w:val="24"/>
        </w:rPr>
      </w:pPr>
      <w:r>
        <w:rPr>
          <w:rFonts w:hint="eastAsia" w:ascii="仿宋" w:hAnsi="仿宋" w:eastAsia="仿宋" w:cs="仿宋"/>
          <w:color w:val="auto"/>
          <w:sz w:val="24"/>
          <w:szCs w:val="24"/>
        </w:rPr>
        <w:t>1、在评估工作执行过程中，坚持独立、客观、公正的原则进行评估，认真执行有关法律、法规和评估规定及规程，对出具的《土地估价报告》、《咨询报告》负相应的法</w:t>
      </w:r>
      <w:r>
        <w:rPr>
          <w:rFonts w:hint="eastAsia" w:ascii="仿宋" w:hAnsi="仿宋" w:eastAsia="仿宋" w:cs="仿宋"/>
          <w:sz w:val="24"/>
          <w:szCs w:val="24"/>
        </w:rPr>
        <w:t>律责任；</w:t>
      </w:r>
    </w:p>
    <w:p w14:paraId="2C7C1AC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2、乙方应严格遵守国家有关保密规定，严禁向他人提供或泄露在执业过程中知悉的国家秘密和商业秘密；</w:t>
      </w:r>
    </w:p>
    <w:p w14:paraId="408ADC1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3、乙方必须按甲方规定的时间提交《土地估价报告》及《咨询报告》。若甲方未按规定时间提供评估或咨询所需材料，乙方有权申请延长交付报告书时间；</w:t>
      </w:r>
    </w:p>
    <w:p w14:paraId="68EDD478">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4、在评估过程中，若因甲方原因提出重大更改，造成乙方返工，双方应另行协商加收评估费用和延长出具《土地估价报告》及《咨询报告》时间；</w:t>
      </w:r>
    </w:p>
    <w:p w14:paraId="42764CCA">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sz w:val="24"/>
          <w:szCs w:val="24"/>
        </w:rPr>
        <w:t>5、乙方指派专人承办估价、咨询业务，以确保工作顺利进行；甲方对乙方评估人员中涉及</w:t>
      </w:r>
      <w:r>
        <w:rPr>
          <w:rFonts w:hint="eastAsia" w:ascii="仿宋" w:hAnsi="仿宋" w:eastAsia="仿宋" w:cs="仿宋"/>
          <w:color w:val="auto"/>
          <w:sz w:val="24"/>
          <w:szCs w:val="24"/>
        </w:rPr>
        <w:t>与甲方有利害关系的人员</w:t>
      </w:r>
      <w:r>
        <w:rPr>
          <w:rFonts w:hint="eastAsia" w:ascii="仿宋" w:hAnsi="仿宋" w:eastAsia="仿宋" w:cs="仿宋"/>
          <w:color w:val="auto"/>
          <w:sz w:val="24"/>
          <w:szCs w:val="24"/>
          <w:highlight w:val="none"/>
        </w:rPr>
        <w:t>有权要求回</w:t>
      </w:r>
      <w:r>
        <w:rPr>
          <w:rFonts w:hint="eastAsia" w:ascii="仿宋" w:hAnsi="仿宋" w:eastAsia="仿宋" w:cs="仿宋"/>
          <w:color w:val="auto"/>
          <w:sz w:val="24"/>
          <w:szCs w:val="24"/>
        </w:rPr>
        <w:t>避；</w:t>
      </w:r>
    </w:p>
    <w:p w14:paraId="2A469836">
      <w:pPr>
        <w:spacing w:line="500" w:lineRule="exact"/>
        <w:ind w:firstLine="120" w:firstLineChars="50"/>
        <w:rPr>
          <w:rFonts w:hint="eastAsia" w:ascii="仿宋" w:hAnsi="仿宋" w:eastAsia="仿宋" w:cs="仿宋"/>
          <w:color w:val="auto"/>
          <w:sz w:val="24"/>
          <w:szCs w:val="24"/>
        </w:rPr>
      </w:pPr>
      <w:r>
        <w:rPr>
          <w:rFonts w:hint="eastAsia" w:ascii="仿宋" w:hAnsi="仿宋" w:eastAsia="仿宋" w:cs="仿宋"/>
          <w:color w:val="auto"/>
          <w:sz w:val="24"/>
          <w:szCs w:val="24"/>
        </w:rPr>
        <w:t xml:space="preserve">   6、合同执行期间，按照甲方要求，免费为甲方有关人员提供相关培训，确保其正确使用工作成果。                                                                         </w:t>
      </w:r>
    </w:p>
    <w:p w14:paraId="28C6DAD4">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七、合同书的有效期限</w:t>
      </w:r>
    </w:p>
    <w:p w14:paraId="16B1E3D8">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本合同有效期为乙方完成评估报告书、咨询报告书，且甲方完成评估费用支付。经甲、乙双方协商一致，可以解除本合同。</w:t>
      </w:r>
    </w:p>
    <w:p w14:paraId="6C4E122C">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若在合同履行期间，出现不可抗力、强制性法律法规或者行业标准修改等无法预见因素，合同依法解除；本项解除，双方均不承担违约责任。</w:t>
      </w:r>
    </w:p>
    <w:p w14:paraId="2A49DE3B">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八、违约责任</w:t>
      </w:r>
    </w:p>
    <w:p w14:paraId="7F8B3E1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1、如乙方无故终止履行本合同书，甲方有权拒绝支付相应费用；因甲方原因终止本约定书，乙方有权终止评估；</w:t>
      </w:r>
    </w:p>
    <w:p w14:paraId="4EE9B82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2、甲乙双方如一方违反本合同书，应根据《</w:t>
      </w:r>
      <w:r>
        <w:rPr>
          <w:rFonts w:hint="eastAsia" w:ascii="仿宋" w:hAnsi="仿宋" w:eastAsia="仿宋" w:cs="仿宋"/>
          <w:sz w:val="24"/>
          <w:szCs w:val="24"/>
          <w:lang w:val="en-US" w:eastAsia="zh-CN"/>
        </w:rPr>
        <w:t>中华人民共和国</w:t>
      </w:r>
      <w:r>
        <w:rPr>
          <w:rFonts w:hint="eastAsia" w:ascii="仿宋" w:hAnsi="仿宋" w:eastAsia="仿宋" w:cs="仿宋"/>
          <w:sz w:val="24"/>
          <w:szCs w:val="24"/>
        </w:rPr>
        <w:t>民法典》的有关规定，承担违约责任。</w:t>
      </w:r>
    </w:p>
    <w:p w14:paraId="007DFF3D">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十、争议的解决</w:t>
      </w:r>
    </w:p>
    <w:p w14:paraId="7C2886B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因本合同产生的任何争议，双方应协商解决。协商不成的，双方同意提交甲方所在地有管辖权的人民法院诉讼解决。</w:t>
      </w:r>
    </w:p>
    <w:p w14:paraId="47D436CF">
      <w:pPr>
        <w:numPr>
          <w:ilvl w:val="0"/>
          <w:numId w:val="1"/>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其他</w:t>
      </w:r>
    </w:p>
    <w:p w14:paraId="144B225D">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陆</w:t>
      </w:r>
      <w:r>
        <w:rPr>
          <w:rFonts w:hint="eastAsia" w:ascii="仿宋" w:hAnsi="仿宋" w:eastAsia="仿宋" w:cs="仿宋"/>
          <w:color w:val="auto"/>
          <w:sz w:val="24"/>
          <w:szCs w:val="24"/>
          <w:highlight w:val="none"/>
        </w:rPr>
        <w:t>份，具有同等法律效力，双方各执</w:t>
      </w:r>
      <w:r>
        <w:rPr>
          <w:rFonts w:hint="eastAsia" w:ascii="仿宋" w:hAnsi="仿宋" w:eastAsia="仿宋" w:cs="仿宋"/>
          <w:color w:val="auto"/>
          <w:sz w:val="24"/>
          <w:szCs w:val="24"/>
          <w:highlight w:val="none"/>
          <w:u w:val="single"/>
        </w:rPr>
        <w:t>贰</w:t>
      </w:r>
      <w:r>
        <w:rPr>
          <w:rFonts w:hint="eastAsia" w:ascii="仿宋" w:hAnsi="仿宋" w:eastAsia="仿宋" w:cs="仿宋"/>
          <w:color w:val="auto"/>
          <w:sz w:val="24"/>
          <w:szCs w:val="24"/>
          <w:highlight w:val="none"/>
        </w:rPr>
        <w:t>份，监管部门备案</w:t>
      </w:r>
      <w:r>
        <w:rPr>
          <w:rFonts w:hint="eastAsia" w:ascii="仿宋" w:hAnsi="仿宋" w:eastAsia="仿宋" w:cs="仿宋"/>
          <w:color w:val="auto"/>
          <w:sz w:val="24"/>
          <w:szCs w:val="24"/>
          <w:highlight w:val="none"/>
          <w:u w:val="single"/>
        </w:rPr>
        <w:t>壹</w:t>
      </w:r>
      <w:r>
        <w:rPr>
          <w:rFonts w:hint="eastAsia" w:ascii="仿宋" w:hAnsi="仿宋" w:eastAsia="仿宋" w:cs="仿宋"/>
          <w:color w:val="auto"/>
          <w:sz w:val="24"/>
          <w:szCs w:val="24"/>
          <w:highlight w:val="none"/>
        </w:rPr>
        <w:t>份，采购代理机构存档</w:t>
      </w:r>
      <w:r>
        <w:rPr>
          <w:rFonts w:hint="eastAsia" w:ascii="仿宋" w:hAnsi="仿宋" w:eastAsia="仿宋" w:cs="仿宋"/>
          <w:color w:val="auto"/>
          <w:sz w:val="24"/>
          <w:szCs w:val="24"/>
          <w:highlight w:val="none"/>
          <w:u w:val="single"/>
        </w:rPr>
        <w:t>壹</w:t>
      </w:r>
      <w:r>
        <w:rPr>
          <w:rFonts w:hint="eastAsia" w:ascii="仿宋" w:hAnsi="仿宋" w:eastAsia="仿宋" w:cs="仿宋"/>
          <w:color w:val="auto"/>
          <w:sz w:val="24"/>
          <w:szCs w:val="24"/>
          <w:highlight w:val="none"/>
        </w:rPr>
        <w:t>份。各方签字盖章后生效，合同执行完毕自动失效。（合同的服务承诺则长期有效）。</w:t>
      </w:r>
    </w:p>
    <w:p w14:paraId="355C6147">
      <w:pPr>
        <w:spacing w:line="500" w:lineRule="exact"/>
        <w:rPr>
          <w:rFonts w:hint="eastAsia" w:ascii="仿宋" w:hAnsi="仿宋" w:eastAsia="仿宋" w:cs="仿宋"/>
          <w:color w:val="auto"/>
          <w:sz w:val="24"/>
          <w:szCs w:val="24"/>
          <w:highlight w:val="none"/>
        </w:rPr>
      </w:pPr>
    </w:p>
    <w:p w14:paraId="3F56B660">
      <w:pPr>
        <w:spacing w:line="500" w:lineRule="exact"/>
        <w:rPr>
          <w:rFonts w:hint="eastAsia" w:ascii="仿宋" w:hAnsi="仿宋" w:eastAsia="仿宋" w:cs="仿宋"/>
          <w:sz w:val="24"/>
          <w:szCs w:val="24"/>
        </w:rPr>
      </w:pPr>
    </w:p>
    <w:p w14:paraId="2F6453D1">
      <w:pPr>
        <w:spacing w:line="500" w:lineRule="exact"/>
        <w:rPr>
          <w:rFonts w:hint="eastAsia" w:ascii="仿宋" w:hAnsi="仿宋" w:eastAsia="仿宋" w:cs="仿宋"/>
          <w:sz w:val="24"/>
          <w:szCs w:val="24"/>
        </w:rPr>
      </w:pPr>
      <w:r>
        <w:rPr>
          <w:rFonts w:hint="eastAsia" w:ascii="仿宋" w:hAnsi="仿宋" w:eastAsia="仿宋" w:cs="仿宋"/>
          <w:sz w:val="24"/>
          <w:szCs w:val="24"/>
        </w:rPr>
        <w:t>甲方（盖章）                     乙方（盖章）</w:t>
      </w:r>
    </w:p>
    <w:p w14:paraId="6220E7F0">
      <w:pPr>
        <w:spacing w:line="500" w:lineRule="exact"/>
        <w:ind w:firstLine="480" w:firstLineChars="200"/>
        <w:rPr>
          <w:rFonts w:hint="eastAsia" w:ascii="仿宋" w:hAnsi="仿宋" w:eastAsia="仿宋" w:cs="仿宋"/>
          <w:sz w:val="24"/>
          <w:szCs w:val="24"/>
        </w:rPr>
      </w:pPr>
    </w:p>
    <w:p w14:paraId="77E10E8D">
      <w:pPr>
        <w:spacing w:line="500" w:lineRule="exact"/>
        <w:ind w:firstLine="480" w:firstLineChars="200"/>
        <w:rPr>
          <w:rFonts w:hint="eastAsia" w:ascii="仿宋" w:hAnsi="仿宋" w:eastAsia="仿宋" w:cs="仿宋"/>
          <w:sz w:val="24"/>
          <w:szCs w:val="24"/>
        </w:rPr>
      </w:pPr>
    </w:p>
    <w:p w14:paraId="5B71D028">
      <w:pPr>
        <w:spacing w:line="500" w:lineRule="exact"/>
        <w:rPr>
          <w:rFonts w:hint="eastAsia" w:ascii="仿宋" w:hAnsi="仿宋" w:eastAsia="仿宋" w:cs="仿宋"/>
          <w:sz w:val="24"/>
          <w:szCs w:val="24"/>
        </w:rPr>
      </w:pPr>
      <w:r>
        <w:rPr>
          <w:rFonts w:hint="eastAsia" w:ascii="仿宋" w:hAnsi="仿宋" w:eastAsia="仿宋" w:cs="仿宋"/>
          <w:sz w:val="24"/>
          <w:szCs w:val="24"/>
        </w:rPr>
        <w:t>法定代表人：                     法定代表人：</w:t>
      </w:r>
    </w:p>
    <w:p w14:paraId="0ECA570A">
      <w:pPr>
        <w:spacing w:line="500" w:lineRule="exact"/>
        <w:rPr>
          <w:rFonts w:hint="eastAsia" w:ascii="仿宋" w:hAnsi="仿宋" w:eastAsia="仿宋" w:cs="仿宋"/>
          <w:sz w:val="24"/>
          <w:szCs w:val="24"/>
        </w:rPr>
      </w:pPr>
      <w:r>
        <w:rPr>
          <w:rFonts w:hint="eastAsia" w:ascii="仿宋" w:hAnsi="仿宋" w:eastAsia="仿宋" w:cs="仿宋"/>
          <w:sz w:val="24"/>
          <w:szCs w:val="24"/>
        </w:rPr>
        <w:t>（或授权代表）                  （或授权代表）</w:t>
      </w:r>
    </w:p>
    <w:p w14:paraId="70BCC0A3">
      <w:pPr>
        <w:spacing w:line="500" w:lineRule="exact"/>
        <w:ind w:firstLine="240" w:firstLineChars="100"/>
        <w:rPr>
          <w:rFonts w:hint="eastAsia" w:ascii="仿宋" w:hAnsi="仿宋" w:eastAsia="仿宋" w:cs="仿宋"/>
          <w:sz w:val="28"/>
          <w:szCs w:val="28"/>
        </w:rPr>
      </w:pPr>
      <w:r>
        <w:rPr>
          <w:rFonts w:hint="eastAsia" w:ascii="仿宋" w:hAnsi="仿宋" w:eastAsia="仿宋" w:cs="仿宋"/>
          <w:sz w:val="24"/>
          <w:szCs w:val="24"/>
        </w:rPr>
        <w:t>年   月   日                     年   月   日</w:t>
      </w:r>
    </w:p>
    <w:p w14:paraId="0321C624">
      <w:pPr>
        <w:rPr>
          <w:rFonts w:hint="eastAsia" w:ascii="仿宋" w:hAnsi="仿宋" w:eastAsia="仿宋" w:cs="仿宋"/>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F03F6">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FA7CCF">
                          <w:pPr>
                            <w:pStyle w:val="2"/>
                          </w:pPr>
                          <w:r>
                            <w:fldChar w:fldCharType="begin"/>
                          </w:r>
                          <w:r>
                            <w:instrText xml:space="preserve"> PAGE  \* MERGEFORMAT </w:instrText>
                          </w:r>
                          <w:r>
                            <w:fldChar w:fldCharType="separate"/>
                          </w:r>
                          <w:r>
                            <w:t>- 4 -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7FA7CCF">
                    <w:pPr>
                      <w:pStyle w:val="2"/>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679EB5"/>
    <w:multiLevelType w:val="singleLevel"/>
    <w:tmpl w:val="91679EB5"/>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00000000"/>
    <w:rsid w:val="135B264E"/>
    <w:rsid w:val="4CD30958"/>
    <w:rsid w:val="592E2761"/>
    <w:rsid w:val="5DD07B69"/>
    <w:rsid w:val="73347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1809</Words>
  <Characters>1841</Characters>
  <Lines>0</Lines>
  <Paragraphs>0</Paragraphs>
  <TotalTime>0</TotalTime>
  <ScaleCrop>false</ScaleCrop>
  <LinksUpToDate>false</LinksUpToDate>
  <CharactersWithSpaces>2078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2024-04-07T07:15:00Z</dcterms:created>
  <dc:creator>Administrator</dc:creator>
  <cp:lastModifiedBy>陕西中技招标有限公司</cp:lastModifiedBy>
  <dcterms:modified xsi:type="dcterms:W3CDTF">2025-02-20T03:11:38Z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5E1B71E1AF5A43348C3B9D29934B248F_12</vt:lpwstr>
  </property>
  <property fmtid="{D5CDD505-2E9C-101B-9397-08002B2CF9AE}" pid="4" name="KSOTemplateDocerSaveRecord">
    <vt:lpwstr>eyJoZGlkIjoiNzg2NmMxNjQ3YjEwMWQ0NzY0ZGIyNjIyNDMzNDY3MjciLCJ1c2VySWQiOiI0ODM0NjExNDgifQ==</vt:lpwstr>
  </property>
</Properties>
</file>