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F28D04">
      <w:pPr>
        <w:keepNext w:val="0"/>
        <w:keepLines w:val="0"/>
        <w:pageBreakBefore w:val="0"/>
        <w:kinsoku/>
        <w:wordWrap/>
        <w:overflowPunct/>
        <w:topLinePunct w:val="0"/>
        <w:autoSpaceDE/>
        <w:autoSpaceDN/>
        <w:bidi w:val="0"/>
        <w:adjustRightInd/>
        <w:snapToGrid/>
        <w:spacing w:after="0" w:line="360" w:lineRule="auto"/>
        <w:ind w:firstLine="480"/>
        <w:jc w:val="center"/>
        <w:textAlignment w:val="auto"/>
        <w:outlineLvl w:val="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合同格式与主要条款</w:t>
      </w:r>
    </w:p>
    <w:p w14:paraId="3184ED59">
      <w:pPr>
        <w:keepNext w:val="0"/>
        <w:keepLines w:val="0"/>
        <w:pageBreakBefore w:val="0"/>
        <w:kinsoku/>
        <w:wordWrap/>
        <w:overflowPunct/>
        <w:topLinePunct w:val="0"/>
        <w:autoSpaceDE/>
        <w:autoSpaceDN/>
        <w:bidi w:val="0"/>
        <w:adjustRightInd/>
        <w:snapToGrid/>
        <w:spacing w:after="0" w:line="360" w:lineRule="auto"/>
        <w:ind w:firstLine="482"/>
        <w:jc w:val="center"/>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（本合同为合同样稿，最终稿由双方协商后确定）</w:t>
      </w:r>
    </w:p>
    <w:p w14:paraId="63715876">
      <w:pPr>
        <w:keepNext w:val="0"/>
        <w:keepLines w:val="0"/>
        <w:pageBreakBefore w:val="0"/>
        <w:widowControl/>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甲方（采购人）：</w:t>
      </w:r>
    </w:p>
    <w:p w14:paraId="31AFD95F">
      <w:pPr>
        <w:keepNext w:val="0"/>
        <w:keepLines w:val="0"/>
        <w:pageBreakBefore w:val="0"/>
        <w:widowControl/>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乙方（中标供应商）：  </w:t>
      </w:r>
    </w:p>
    <w:p w14:paraId="44691F64">
      <w:pPr>
        <w:keepNext w:val="0"/>
        <w:keepLines w:val="0"/>
        <w:pageBreakBefore w:val="0"/>
        <w:numPr>
          <w:ilvl w:val="0"/>
          <w:numId w:val="1"/>
        </w:numPr>
        <w:kinsoku/>
        <w:wordWrap/>
        <w:overflowPunct/>
        <w:topLinePunct w:val="0"/>
        <w:autoSpaceDE/>
        <w:autoSpaceDN/>
        <w:bidi w:val="0"/>
        <w:adjustRightInd/>
        <w:snapToGrid/>
        <w:spacing w:after="0" w:line="360" w:lineRule="auto"/>
        <w:ind w:left="315" w:leftChars="15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项目内容：</w:t>
      </w:r>
    </w:p>
    <w:p w14:paraId="62185DF4">
      <w:pPr>
        <w:keepNext w:val="0"/>
        <w:keepLines w:val="0"/>
        <w:pageBreakBefore w:val="0"/>
        <w:kinsoku/>
        <w:wordWrap/>
        <w:overflowPunct/>
        <w:topLinePunct w:val="0"/>
        <w:autoSpaceDE/>
        <w:autoSpaceDN/>
        <w:bidi w:val="0"/>
        <w:adjustRightInd/>
        <w:snapToGrid/>
        <w:spacing w:after="0" w:line="360" w:lineRule="auto"/>
        <w:ind w:left="315" w:leftChars="150"/>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二、服务地点、时间、人员</w:t>
      </w:r>
    </w:p>
    <w:p w14:paraId="3ED2AC15">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2.1乙方为甲方提供的服务周期为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日到</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日（具体以项目实施日期为准）</w:t>
      </w:r>
    </w:p>
    <w:p w14:paraId="618E57D2">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2.2服务地点：</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（根据项目的实际情况确定）</w:t>
      </w:r>
    </w:p>
    <w:p w14:paraId="67EC7EFB">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2.3服务人员要求：人员配置要求必须满足服务要求。</w:t>
      </w:r>
    </w:p>
    <w:p w14:paraId="45805CC2">
      <w:pPr>
        <w:keepNext w:val="0"/>
        <w:keepLines w:val="0"/>
        <w:pageBreakBefore w:val="0"/>
        <w:kinsoku/>
        <w:wordWrap/>
        <w:overflowPunct/>
        <w:topLinePunct w:val="0"/>
        <w:autoSpaceDE/>
        <w:autoSpaceDN/>
        <w:bidi w:val="0"/>
        <w:adjustRightInd/>
        <w:snapToGrid/>
        <w:spacing w:after="0" w:line="360" w:lineRule="auto"/>
        <w:ind w:left="315" w:leftChars="150"/>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三、权利和义务</w:t>
      </w:r>
    </w:p>
    <w:p w14:paraId="28149220">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3.1甲方的权利和义务</w:t>
      </w:r>
    </w:p>
    <w:p w14:paraId="0B746DA9">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3.1.1甲方有权指派专门人员或者单位对乙方的工作进行全程监督管理；</w:t>
      </w:r>
    </w:p>
    <w:p w14:paraId="64A9A3D4">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3.1.2甲方应按合同约定向乙方支付服务费用。如乙方服务未达到合同要求，甲方有权拒付未达到要求部分的款项；</w:t>
      </w:r>
    </w:p>
    <w:p w14:paraId="262CD4FC">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3.1.3甲方有权要求乙方提供与相关服务内容有关的相关信息；</w:t>
      </w:r>
    </w:p>
    <w:p w14:paraId="658D27B9">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3.1.4甲方有权得到符合合同要求的所有服务；</w:t>
      </w:r>
    </w:p>
    <w:p w14:paraId="6C4DBFF4">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3.1.5乙方完成所有协议约定内容后，甲方根据项目实施情况出具的客观公正的书面用户验收意见。</w:t>
      </w:r>
    </w:p>
    <w:p w14:paraId="41E9BE4F">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3.2乙方的权利和义务</w:t>
      </w:r>
    </w:p>
    <w:p w14:paraId="536CB8E3">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3.2.1合作过程中乙方应指派专门的业务负责人负责合作事项的全程沟通及协调工作；</w:t>
      </w:r>
    </w:p>
    <w:p w14:paraId="2647D60E">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3.2.2乙方应遵守甲方有关合作事项的各项管理规定，及时报告工作进度，在规定时间内完成相应工作；</w:t>
      </w:r>
    </w:p>
    <w:p w14:paraId="010FFE85">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3.2.3甲方在工作质量、工作进度、工作内容等方面提出意见及建议，乙方应及时响应并有效改进；</w:t>
      </w:r>
    </w:p>
    <w:p w14:paraId="44A4043B">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3.2.4不得转包、分包；</w:t>
      </w:r>
    </w:p>
    <w:p w14:paraId="7CA0EE60">
      <w:pPr>
        <w:keepNext w:val="0"/>
        <w:keepLines w:val="0"/>
        <w:pageBreakBefore w:val="0"/>
        <w:kinsoku/>
        <w:wordWrap/>
        <w:overflowPunct/>
        <w:topLinePunct w:val="0"/>
        <w:autoSpaceDE/>
        <w:autoSpaceDN/>
        <w:bidi w:val="0"/>
        <w:adjustRightInd/>
        <w:snapToGrid/>
        <w:spacing w:after="0" w:line="360" w:lineRule="auto"/>
        <w:ind w:left="315" w:leftChars="150"/>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四、</w:t>
      </w:r>
      <w:r>
        <w:rPr>
          <w:rFonts w:hint="eastAsia" w:ascii="仿宋" w:hAnsi="仿宋" w:eastAsia="仿宋" w:cs="仿宋"/>
          <w:b/>
          <w:bCs/>
          <w:color w:val="auto"/>
          <w:sz w:val="24"/>
          <w:szCs w:val="24"/>
          <w:lang w:eastAsia="zh-CN"/>
        </w:rPr>
        <w:t>合同总价及支付方式</w:t>
      </w:r>
    </w:p>
    <w:p w14:paraId="33EE5556">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4.1本合同总价为￥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元（大写：</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w:t>
      </w:r>
    </w:p>
    <w:p w14:paraId="203BF95B">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4.2合同总价包含项目实施费及其他费用等从项目实施至验收合格等所有其他有关各项的含税费用。</w:t>
      </w:r>
    </w:p>
    <w:p w14:paraId="054C1A09">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4.3付款方式：</w:t>
      </w:r>
    </w:p>
    <w:p w14:paraId="0A1EF364">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4.4供应商承诺在采购人办理支付手续前，为采购人出具等额的符合国家规定的发票。</w:t>
      </w:r>
    </w:p>
    <w:p w14:paraId="4329A5C6">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4.5上述时间不包括采购人正常办理支付报批手续的时间（办理银行担保所需的手续费、担保费等全部由供应商承担）。</w:t>
      </w:r>
    </w:p>
    <w:p w14:paraId="4A86A990">
      <w:pPr>
        <w:keepNext w:val="0"/>
        <w:keepLines w:val="0"/>
        <w:pageBreakBefore w:val="0"/>
        <w:kinsoku/>
        <w:wordWrap/>
        <w:overflowPunct/>
        <w:topLinePunct w:val="0"/>
        <w:autoSpaceDE/>
        <w:autoSpaceDN/>
        <w:bidi w:val="0"/>
        <w:adjustRightInd/>
        <w:snapToGrid/>
        <w:spacing w:after="0" w:line="360" w:lineRule="auto"/>
        <w:ind w:left="315" w:leftChars="150"/>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五、违约责任</w:t>
      </w:r>
    </w:p>
    <w:p w14:paraId="7F447E9C">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5.1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14:paraId="6413D86D">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5.2因乙方行为违反法律规定产生引起的民事和刑事责任由乙方承担；</w:t>
      </w:r>
    </w:p>
    <w:p w14:paraId="69F3B5EE">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5.3因乙方行为侵害第三方权益的，责任和相关损失由乙方承担；</w:t>
      </w:r>
    </w:p>
    <w:p w14:paraId="2F17EE19">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5.4乙方违反保密规定，全部责任由乙方承担，并需赔偿甲方由此引起的损失。</w:t>
      </w:r>
    </w:p>
    <w:p w14:paraId="5BC048CC">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5.5乙方与其他项目中标企业之间要相互配合完成整体项目，如因不配合或配合不当影响整体项目的，由甲方根据工作实际，认定违约企业和不配合企业的违约责任，并由违约企业和不配合企业共同承担相应的责任。</w:t>
      </w:r>
    </w:p>
    <w:p w14:paraId="18035C13">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w:t>
      </w:r>
      <w:r>
        <w:rPr>
          <w:rFonts w:hint="eastAsia" w:ascii="仿宋" w:hAnsi="仿宋" w:eastAsia="仿宋" w:cs="仿宋"/>
          <w:b/>
          <w:bCs/>
          <w:color w:val="auto"/>
          <w:sz w:val="24"/>
          <w:szCs w:val="24"/>
          <w:lang w:eastAsia="zh-CN"/>
        </w:rPr>
        <w:t>六、知识产权</w:t>
      </w:r>
    </w:p>
    <w:p w14:paraId="03997BF2">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供应商应保证本次服务不会出现因第三方提出侵犯其专利权、商标权或其它知识产权而引发法律或经济纠纷，否则由供应商承担全部责任。任何被供应商用于未经授权的商业目的行为所造成的违约或侵权责任由供应商承但。 </w:t>
      </w:r>
    </w:p>
    <w:p w14:paraId="257E60B9">
      <w:pPr>
        <w:keepNext w:val="0"/>
        <w:keepLines w:val="0"/>
        <w:pageBreakBefore w:val="0"/>
        <w:kinsoku/>
        <w:wordWrap/>
        <w:overflowPunct/>
        <w:topLinePunct w:val="0"/>
        <w:autoSpaceDE/>
        <w:autoSpaceDN/>
        <w:bidi w:val="0"/>
        <w:adjustRightInd/>
        <w:snapToGrid/>
        <w:spacing w:after="0" w:line="360" w:lineRule="auto"/>
        <w:ind w:firstLine="361" w:firstLineChars="150"/>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七、保密条款</w:t>
      </w:r>
    </w:p>
    <w:p w14:paraId="64ABF343">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1A81DDED">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7.2乙方应采取有效措施对甲方提供的资料和数据实施合乎规定（该类规定包括但不限于相关的保密法律、法规、规定、通知等）的保密处理措施，并对此负责；</w:t>
      </w:r>
    </w:p>
    <w:p w14:paraId="39D59AF8">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7.3乙方有义务遵守和配合执行甲方的保密管理规定与保密措施，并在项目实施完成后，归还甲方提供的全部资料。</w:t>
      </w:r>
    </w:p>
    <w:p w14:paraId="1416312F">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w:t>
      </w:r>
      <w:r>
        <w:rPr>
          <w:rFonts w:hint="eastAsia" w:ascii="仿宋" w:hAnsi="仿宋" w:eastAsia="仿宋" w:cs="仿宋"/>
          <w:b/>
          <w:bCs/>
          <w:color w:val="auto"/>
          <w:sz w:val="24"/>
          <w:szCs w:val="24"/>
          <w:lang w:eastAsia="zh-CN"/>
        </w:rPr>
        <w:t>八、不可抗力</w:t>
      </w:r>
      <w:bookmarkStart w:id="0" w:name="_GoBack"/>
      <w:bookmarkEnd w:id="0"/>
    </w:p>
    <w:p w14:paraId="14204655">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8.1如果双方中任何一方遭遇法律规定的不可抗力，致使合同履行受阻时，履行合同的期限应予延长，延长的期限应由双方协商确定后达成书面协议；</w:t>
      </w:r>
    </w:p>
    <w:p w14:paraId="12D40814">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8.2受事故影响的一方应在不可抗力的事故发生后尽快书面形式通知另一方，并在事故发生后5天内，将有关部门出具的证明文件送达另一方；</w:t>
      </w:r>
    </w:p>
    <w:p w14:paraId="098C8E8C">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8.3不可抗力使合同的某些内容需要变更时，双方应通过协商在5天内达成进一步履行合同的协议，因不可抗力致使合同不能继续履行的，合同终止。乙方提交已经完成的成果，并退还未完成部分的合同款项。</w:t>
      </w:r>
    </w:p>
    <w:p w14:paraId="6519C2ED">
      <w:pPr>
        <w:keepNext w:val="0"/>
        <w:keepLines w:val="0"/>
        <w:pageBreakBefore w:val="0"/>
        <w:kinsoku/>
        <w:wordWrap/>
        <w:overflowPunct/>
        <w:topLinePunct w:val="0"/>
        <w:autoSpaceDE/>
        <w:autoSpaceDN/>
        <w:bidi w:val="0"/>
        <w:adjustRightInd/>
        <w:snapToGrid/>
        <w:spacing w:after="0" w:line="360" w:lineRule="auto"/>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w:t>
      </w:r>
      <w:r>
        <w:rPr>
          <w:rFonts w:hint="eastAsia" w:ascii="仿宋" w:hAnsi="仿宋" w:eastAsia="仿宋" w:cs="仿宋"/>
          <w:b/>
          <w:bCs/>
          <w:color w:val="auto"/>
          <w:sz w:val="24"/>
          <w:szCs w:val="24"/>
          <w:lang w:eastAsia="zh-CN"/>
        </w:rPr>
        <w:t>九、合同争议的解决</w:t>
      </w:r>
    </w:p>
    <w:p w14:paraId="4CE5BBBC">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9.1合同一经签订，不得擅自变更、中止或者终止合同。对确需变更、调整或者中止、终止合同的，应按规定履行相应的手续。</w:t>
      </w:r>
    </w:p>
    <w:p w14:paraId="220AB21B">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9.2采购人在合同的履行期间以及履行期后，可以随时检查项目的执行情况，对招标标准、招标采购内容进行调查核实，并对发现的问题进行处理。</w:t>
      </w:r>
    </w:p>
    <w:p w14:paraId="32266C6C">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9.3合同争议的解决：合同在履行过程中发生的争议，当事人双方应协商解决，协商达不成一致时，可向合同履行地人民法院提起诉讼。</w:t>
      </w:r>
    </w:p>
    <w:p w14:paraId="0527AD57">
      <w:pPr>
        <w:keepNext w:val="0"/>
        <w:keepLines w:val="0"/>
        <w:pageBreakBefore w:val="0"/>
        <w:kinsoku/>
        <w:wordWrap/>
        <w:overflowPunct/>
        <w:topLinePunct w:val="0"/>
        <w:autoSpaceDE/>
        <w:autoSpaceDN/>
        <w:bidi w:val="0"/>
        <w:adjustRightInd/>
        <w:snapToGrid/>
        <w:spacing w:after="0" w:line="360" w:lineRule="auto"/>
        <w:ind w:firstLine="482"/>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十、违约解除合同</w:t>
      </w:r>
    </w:p>
    <w:p w14:paraId="00ACA898">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10.1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14:paraId="1A7DF804">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10.2在甲方部分或全部解除合同之后，甲方在全部或部分获取与未交付的服务类似的服务时，乙方应承担甲方获取类似服务而产生的额外支出。部分解除合同的，乙方应继续履行合同中未解除的部分。</w:t>
      </w:r>
    </w:p>
    <w:p w14:paraId="529FA7C4">
      <w:pPr>
        <w:keepNext w:val="0"/>
        <w:keepLines w:val="0"/>
        <w:pageBreakBefore w:val="0"/>
        <w:kinsoku/>
        <w:wordWrap/>
        <w:overflowPunct/>
        <w:topLinePunct w:val="0"/>
        <w:autoSpaceDE/>
        <w:autoSpaceDN/>
        <w:bidi w:val="0"/>
        <w:adjustRightInd/>
        <w:snapToGrid/>
        <w:spacing w:after="0" w:line="360" w:lineRule="auto"/>
        <w:ind w:firstLine="482"/>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十一、合同生效及其他</w:t>
      </w:r>
    </w:p>
    <w:p w14:paraId="4A48760F">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11.1本合同经甲乙双方及代理机构签字盖章后生效；</w:t>
      </w:r>
    </w:p>
    <w:p w14:paraId="68D3A176">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11.2本合同中所带的附件，具备合同本身同样的法律效力；</w:t>
      </w:r>
    </w:p>
    <w:p w14:paraId="01219A67">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11.3本合同一式</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份，其中，甲方</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份，乙方</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份，监管单位</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份。均具有同等法律效力。</w:t>
      </w:r>
    </w:p>
    <w:p w14:paraId="54F52F23">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11.4乙方收款账号信息如下：</w:t>
      </w:r>
    </w:p>
    <w:p w14:paraId="2B4BB7FE">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11.4.1开户名称：</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w:t>
      </w:r>
    </w:p>
    <w:p w14:paraId="2E4B97B9">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11.4.2账    号：</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 ；</w:t>
      </w:r>
    </w:p>
    <w:p w14:paraId="1C8BE54B">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11.4.3开户银行：                      ；</w:t>
      </w:r>
    </w:p>
    <w:p w14:paraId="5B32B427">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11.5本合同未尽事宜，双方以补充合同完善。</w:t>
      </w:r>
    </w:p>
    <w:p w14:paraId="66118DCF">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甲方：（盖章）   </w:t>
      </w:r>
      <w:r>
        <w:rPr>
          <w:rFonts w:hint="eastAsia" w:ascii="仿宋" w:hAnsi="仿宋" w:eastAsia="仿宋" w:cs="仿宋"/>
          <w:color w:val="auto"/>
          <w:sz w:val="24"/>
          <w:szCs w:val="24"/>
          <w:lang w:eastAsia="zh-CN"/>
        </w:rPr>
        <w:tab/>
      </w:r>
      <w:r>
        <w:rPr>
          <w:rFonts w:hint="eastAsia" w:ascii="仿宋" w:hAnsi="仿宋" w:eastAsia="仿宋" w:cs="仿宋"/>
          <w:color w:val="auto"/>
          <w:sz w:val="24"/>
          <w:szCs w:val="24"/>
          <w:lang w:eastAsia="zh-CN"/>
        </w:rPr>
        <w:tab/>
      </w:r>
      <w:r>
        <w:rPr>
          <w:rFonts w:hint="eastAsia" w:ascii="仿宋" w:hAnsi="仿宋" w:eastAsia="仿宋" w:cs="仿宋"/>
          <w:color w:val="auto"/>
          <w:sz w:val="24"/>
          <w:szCs w:val="24"/>
          <w:lang w:eastAsia="zh-CN"/>
        </w:rPr>
        <w:tab/>
      </w:r>
      <w:r>
        <w:rPr>
          <w:rFonts w:hint="eastAsia" w:ascii="仿宋" w:hAnsi="仿宋" w:eastAsia="仿宋" w:cs="仿宋"/>
          <w:color w:val="auto"/>
          <w:sz w:val="24"/>
          <w:szCs w:val="24"/>
          <w:lang w:eastAsia="zh-CN"/>
        </w:rPr>
        <w:t xml:space="preserve">       乙方：（盖章）</w:t>
      </w:r>
    </w:p>
    <w:p w14:paraId="33F11412">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法定代表人/授权代表：              法定代表人/授权代表：</w:t>
      </w:r>
    </w:p>
    <w:p w14:paraId="4CA7E12F">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地    址：                         地    址：</w:t>
      </w:r>
    </w:p>
    <w:p w14:paraId="0B7B0C2C">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开户银行：                         开户银行：</w:t>
      </w:r>
    </w:p>
    <w:p w14:paraId="58FDA172">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账    号：                         账    号：</w:t>
      </w:r>
    </w:p>
    <w:p w14:paraId="4A54C848">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电    话：                         电    话：</w:t>
      </w:r>
    </w:p>
    <w:p w14:paraId="6A585B12">
      <w:pPr>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传    真：                         传    真：</w:t>
      </w:r>
    </w:p>
    <w:p w14:paraId="7F982EF2">
      <w:pPr>
        <w:keepNext w:val="0"/>
        <w:keepLines w:val="0"/>
        <w:pageBreakBefore w:val="0"/>
        <w:kinsoku/>
        <w:wordWrap/>
        <w:overflowPunct/>
        <w:topLinePunct w:val="0"/>
        <w:autoSpaceDE/>
        <w:autoSpaceDN/>
        <w:bidi w:val="0"/>
        <w:adjustRightInd/>
        <w:snapToGrid/>
        <w:spacing w:after="0" w:line="360" w:lineRule="auto"/>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签约日期：  年   月  日 </w:t>
      </w:r>
      <w:r>
        <w:rPr>
          <w:rFonts w:hint="eastAsia" w:ascii="仿宋" w:hAnsi="仿宋" w:eastAsia="仿宋" w:cs="仿宋"/>
          <w:color w:val="auto"/>
          <w:sz w:val="24"/>
          <w:szCs w:val="24"/>
          <w:lang w:eastAsia="zh-CN"/>
        </w:rPr>
        <w:tab/>
      </w:r>
      <w:r>
        <w:rPr>
          <w:rFonts w:hint="eastAsia" w:ascii="仿宋" w:hAnsi="仿宋" w:eastAsia="仿宋" w:cs="仿宋"/>
          <w:color w:val="auto"/>
          <w:sz w:val="24"/>
          <w:szCs w:val="24"/>
          <w:lang w:eastAsia="zh-CN"/>
        </w:rPr>
        <w:tab/>
      </w:r>
      <w:r>
        <w:rPr>
          <w:rFonts w:hint="eastAsia" w:ascii="仿宋" w:hAnsi="仿宋" w:eastAsia="仿宋" w:cs="仿宋"/>
          <w:color w:val="auto"/>
          <w:sz w:val="24"/>
          <w:szCs w:val="24"/>
          <w:lang w:eastAsia="zh-CN"/>
        </w:rPr>
        <w:t xml:space="preserve">    签约日期：  年  月   日</w:t>
      </w:r>
    </w:p>
    <w:p w14:paraId="56194B20">
      <w:pPr>
        <w:keepNext w:val="0"/>
        <w:keepLines w:val="0"/>
        <w:pageBreakBefore w:val="0"/>
        <w:kinsoku/>
        <w:wordWrap/>
        <w:overflowPunct/>
        <w:topLinePunct w:val="0"/>
        <w:autoSpaceDE/>
        <w:autoSpaceDN/>
        <w:bidi w:val="0"/>
        <w:adjustRightInd/>
        <w:snapToGrid/>
        <w:spacing w:after="0" w:line="360" w:lineRule="auto"/>
        <w:textAlignment w:val="auto"/>
        <w:rPr>
          <w:rFonts w:hint="eastAsia" w:ascii="仿宋" w:hAnsi="仿宋" w:eastAsia="仿宋" w:cs="仿宋"/>
          <w:color w:val="auto"/>
          <w:sz w:val="24"/>
          <w:szCs w:val="24"/>
          <w:lang w:val="en-US" w:eastAsia="zh-Hans"/>
        </w:rPr>
      </w:pPr>
    </w:p>
    <w:p w14:paraId="7261FBC5">
      <w:pPr>
        <w:keepNext w:val="0"/>
        <w:keepLines w:val="0"/>
        <w:pageBreakBefore w:val="0"/>
        <w:kinsoku/>
        <w:wordWrap/>
        <w:overflowPunct/>
        <w:topLinePunct w:val="0"/>
        <w:autoSpaceDE/>
        <w:autoSpaceDN/>
        <w:bidi w:val="0"/>
        <w:adjustRightInd/>
        <w:snapToGrid/>
        <w:spacing w:after="0" w:line="360" w:lineRule="auto"/>
        <w:textAlignment w:val="auto"/>
        <w:rPr>
          <w:rFonts w:hint="eastAsia" w:ascii="仿宋" w:hAnsi="仿宋" w:eastAsia="仿宋" w:cs="仿宋"/>
          <w:color w:val="auto"/>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C67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2025-02-06T09:52:42Z</dcterms:created>
  <dc:creator>Administrator</dc:creator>
  <cp:lastModifiedBy>夏日微凉</cp:lastModifiedBy>
  <dcterms:modified xsi:type="dcterms:W3CDTF">2025-02-06T09:53:42Z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87BFF0F6F39740C3A8938702508F2DB8_12</vt:lpwstr>
  </property>
</Properties>
</file>