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CEAEE4">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2004"/>
      <w:bookmarkStart w:id="3" w:name="_Toc6625"/>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22D35518">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w:t>
      </w:r>
    </w:p>
    <w:p w14:paraId="42908AD8">
      <w:pPr>
        <w:spacing w:line="360" w:lineRule="auto"/>
        <w:rPr>
          <w:rFonts w:hint="eastAsia" w:ascii="仿宋" w:hAnsi="仿宋" w:eastAsia="仿宋" w:cs="仿宋"/>
          <w:sz w:val="24"/>
        </w:rPr>
      </w:pPr>
    </w:p>
    <w:p w14:paraId="19D623F2">
      <w:pPr>
        <w:spacing w:line="360" w:lineRule="auto"/>
        <w:rPr>
          <w:rFonts w:hint="eastAsia" w:ascii="仿宋" w:hAnsi="仿宋" w:eastAsia="仿宋" w:cs="仿宋"/>
          <w:sz w:val="24"/>
        </w:rPr>
      </w:pPr>
    </w:p>
    <w:p w14:paraId="0E1D3D75">
      <w:pPr>
        <w:spacing w:line="360" w:lineRule="auto"/>
        <w:rPr>
          <w:rFonts w:hint="eastAsia" w:ascii="仿宋" w:hAnsi="仿宋" w:eastAsia="仿宋" w:cs="仿宋"/>
          <w:sz w:val="24"/>
        </w:rPr>
      </w:pPr>
    </w:p>
    <w:p w14:paraId="10E4E0CB">
      <w:pPr>
        <w:spacing w:line="360" w:lineRule="auto"/>
        <w:rPr>
          <w:rFonts w:hint="eastAsia" w:ascii="仿宋" w:hAnsi="仿宋" w:eastAsia="仿宋" w:cs="仿宋"/>
          <w:sz w:val="24"/>
        </w:rPr>
      </w:pPr>
    </w:p>
    <w:p w14:paraId="4B32DCB1">
      <w:pPr>
        <w:spacing w:line="360" w:lineRule="auto"/>
        <w:rPr>
          <w:rFonts w:hint="eastAsia" w:ascii="仿宋" w:hAnsi="仿宋" w:eastAsia="仿宋" w:cs="仿宋"/>
          <w:sz w:val="24"/>
        </w:rPr>
      </w:pPr>
    </w:p>
    <w:p w14:paraId="6FFECB5C">
      <w:pPr>
        <w:spacing w:line="360" w:lineRule="auto"/>
        <w:rPr>
          <w:rFonts w:hint="eastAsia" w:ascii="仿宋" w:hAnsi="仿宋" w:eastAsia="仿宋" w:cs="仿宋"/>
          <w:sz w:val="24"/>
        </w:rPr>
      </w:pPr>
    </w:p>
    <w:p w14:paraId="5BFFA475">
      <w:pPr>
        <w:spacing w:line="360" w:lineRule="auto"/>
        <w:rPr>
          <w:rFonts w:hint="eastAsia" w:ascii="仿宋" w:hAnsi="仿宋" w:eastAsia="仿宋" w:cs="仿宋"/>
          <w:sz w:val="24"/>
        </w:rPr>
      </w:pPr>
    </w:p>
    <w:p w14:paraId="0FDA85AC">
      <w:pPr>
        <w:spacing w:line="360" w:lineRule="auto"/>
        <w:rPr>
          <w:rFonts w:hint="eastAsia" w:ascii="仿宋" w:hAnsi="仿宋" w:eastAsia="仿宋" w:cs="仿宋"/>
          <w:sz w:val="24"/>
        </w:rPr>
      </w:pPr>
    </w:p>
    <w:p w14:paraId="2C6F1823">
      <w:pPr>
        <w:spacing w:line="360" w:lineRule="auto"/>
        <w:rPr>
          <w:rFonts w:hint="eastAsia" w:ascii="仿宋" w:hAnsi="仿宋" w:eastAsia="仿宋" w:cs="仿宋"/>
          <w:sz w:val="24"/>
        </w:rPr>
      </w:pPr>
    </w:p>
    <w:p w14:paraId="47493751">
      <w:pPr>
        <w:spacing w:line="360" w:lineRule="auto"/>
        <w:rPr>
          <w:rFonts w:hint="eastAsia" w:ascii="仿宋" w:hAnsi="仿宋" w:eastAsia="仿宋" w:cs="仿宋"/>
          <w:sz w:val="24"/>
        </w:rPr>
      </w:pPr>
    </w:p>
    <w:p w14:paraId="228F710D">
      <w:pPr>
        <w:spacing w:line="360" w:lineRule="auto"/>
        <w:rPr>
          <w:rFonts w:hint="eastAsia" w:ascii="仿宋" w:hAnsi="仿宋" w:eastAsia="仿宋" w:cs="仿宋"/>
          <w:sz w:val="24"/>
        </w:rPr>
      </w:pPr>
    </w:p>
    <w:p w14:paraId="02D8D8A6">
      <w:pPr>
        <w:spacing w:line="360" w:lineRule="auto"/>
        <w:rPr>
          <w:rFonts w:hint="eastAsia" w:ascii="仿宋" w:hAnsi="仿宋" w:eastAsia="仿宋" w:cs="仿宋"/>
          <w:sz w:val="24"/>
        </w:rPr>
      </w:pPr>
    </w:p>
    <w:p w14:paraId="23387F1B">
      <w:pPr>
        <w:spacing w:line="360" w:lineRule="auto"/>
        <w:rPr>
          <w:rFonts w:hint="eastAsia" w:ascii="仿宋" w:hAnsi="仿宋" w:eastAsia="仿宋" w:cs="仿宋"/>
          <w:sz w:val="24"/>
        </w:rPr>
      </w:pPr>
    </w:p>
    <w:p w14:paraId="5B94D0F0">
      <w:pPr>
        <w:spacing w:line="360" w:lineRule="auto"/>
        <w:rPr>
          <w:rFonts w:hint="eastAsia" w:ascii="仿宋" w:hAnsi="仿宋" w:eastAsia="仿宋" w:cs="仿宋"/>
          <w:sz w:val="24"/>
        </w:rPr>
      </w:pPr>
    </w:p>
    <w:p w14:paraId="118DE7ED">
      <w:pPr>
        <w:spacing w:line="360" w:lineRule="auto"/>
        <w:rPr>
          <w:rFonts w:hint="eastAsia" w:ascii="仿宋" w:hAnsi="仿宋" w:eastAsia="仿宋" w:cs="仿宋"/>
          <w:sz w:val="24"/>
        </w:rPr>
      </w:pPr>
    </w:p>
    <w:p w14:paraId="1DD2BB72">
      <w:pPr>
        <w:spacing w:line="360" w:lineRule="auto"/>
        <w:rPr>
          <w:rFonts w:hint="eastAsia" w:ascii="仿宋" w:hAnsi="仿宋" w:eastAsia="仿宋" w:cs="仿宋"/>
          <w:sz w:val="24"/>
        </w:rPr>
      </w:pPr>
    </w:p>
    <w:p w14:paraId="61831C99">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61FEDF70">
      <w:pPr>
        <w:spacing w:line="360" w:lineRule="auto"/>
        <w:rPr>
          <w:rFonts w:hint="eastAsia" w:ascii="仿宋" w:hAnsi="仿宋" w:eastAsia="仿宋" w:cs="仿宋"/>
          <w:sz w:val="24"/>
        </w:rPr>
      </w:pPr>
    </w:p>
    <w:p w14:paraId="3854CC8E">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w:t>
      </w:r>
      <w:r>
        <w:rPr>
          <w:rFonts w:hint="eastAsia" w:ascii="仿宋" w:hAnsi="仿宋" w:eastAsia="仿宋" w:cs="仿宋"/>
          <w:sz w:val="24"/>
          <w:highlight w:val="none"/>
          <w:lang w:eastAsia="zh-CN"/>
        </w:rPr>
        <w:t>磋商</w:t>
      </w:r>
      <w:r>
        <w:rPr>
          <w:rFonts w:hint="eastAsia" w:ascii="仿宋" w:hAnsi="仿宋" w:eastAsia="仿宋" w:cs="仿宋"/>
          <w:sz w:val="24"/>
          <w:highlight w:val="none"/>
        </w:rPr>
        <w:t>活动。代理人在本次</w:t>
      </w:r>
      <w:r>
        <w:rPr>
          <w:rFonts w:hint="eastAsia" w:ascii="仿宋" w:hAnsi="仿宋" w:eastAsia="仿宋" w:cs="仿宋"/>
          <w:sz w:val="24"/>
          <w:highlight w:val="none"/>
          <w:lang w:eastAsia="zh-CN"/>
        </w:rPr>
        <w:t>磋商</w:t>
      </w:r>
      <w:r>
        <w:rPr>
          <w:rFonts w:hint="eastAsia" w:ascii="仿宋" w:hAnsi="仿宋" w:eastAsia="仿宋" w:cs="仿宋"/>
          <w:sz w:val="24"/>
          <w:highlight w:val="none"/>
        </w:rPr>
        <w:t>中所签署的一切文件和处理的一切有关事物，我公司均予承认。</w:t>
      </w:r>
    </w:p>
    <w:p w14:paraId="37E07FCE">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w:t>
      </w:r>
      <w:r>
        <w:rPr>
          <w:rFonts w:hint="eastAsia" w:ascii="仿宋" w:hAnsi="仿宋" w:eastAsia="仿宋" w:cs="仿宋"/>
          <w:sz w:val="24"/>
          <w:highlight w:val="none"/>
          <w:lang w:eastAsia="zh-CN"/>
        </w:rPr>
        <w:t>磋商</w:t>
      </w:r>
      <w:r>
        <w:rPr>
          <w:rFonts w:hint="eastAsia" w:ascii="仿宋" w:hAnsi="仿宋" w:eastAsia="仿宋" w:cs="仿宋"/>
          <w:sz w:val="24"/>
          <w:highlight w:val="none"/>
        </w:rPr>
        <w:t>截止之日起90日历天；特此声明。</w:t>
      </w:r>
    </w:p>
    <w:p w14:paraId="5CEDE1CC">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853F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A1002F4">
            <w:pPr>
              <w:spacing w:line="360" w:lineRule="auto"/>
              <w:rPr>
                <w:rFonts w:hint="eastAsia" w:ascii="仿宋" w:hAnsi="仿宋" w:eastAsia="仿宋" w:cs="仿宋"/>
                <w:sz w:val="24"/>
                <w:highlight w:val="none"/>
              </w:rPr>
            </w:pPr>
          </w:p>
          <w:p w14:paraId="443A182D">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498ECCCE">
            <w:pPr>
              <w:spacing w:line="360" w:lineRule="auto"/>
              <w:jc w:val="center"/>
              <w:rPr>
                <w:rFonts w:hint="eastAsia" w:ascii="仿宋" w:hAnsi="仿宋" w:eastAsia="仿宋" w:cs="仿宋"/>
                <w:sz w:val="24"/>
                <w:highlight w:val="none"/>
              </w:rPr>
            </w:pPr>
          </w:p>
          <w:p w14:paraId="15DF7032">
            <w:pPr>
              <w:spacing w:line="360" w:lineRule="auto"/>
              <w:jc w:val="center"/>
              <w:rPr>
                <w:rFonts w:hint="eastAsia" w:ascii="仿宋" w:hAnsi="仿宋" w:eastAsia="仿宋" w:cs="仿宋"/>
                <w:sz w:val="24"/>
                <w:highlight w:val="none"/>
              </w:rPr>
            </w:pPr>
          </w:p>
          <w:p w14:paraId="0E2E671C">
            <w:pPr>
              <w:spacing w:line="360" w:lineRule="auto"/>
              <w:jc w:val="center"/>
              <w:rPr>
                <w:rFonts w:hint="eastAsia" w:ascii="仿宋" w:hAnsi="仿宋" w:eastAsia="仿宋" w:cs="仿宋"/>
                <w:sz w:val="24"/>
                <w:highlight w:val="none"/>
              </w:rPr>
            </w:pPr>
          </w:p>
        </w:tc>
        <w:tc>
          <w:tcPr>
            <w:tcW w:w="4502" w:type="dxa"/>
            <w:noWrap w:val="0"/>
            <w:vAlign w:val="top"/>
          </w:tcPr>
          <w:p w14:paraId="3505761D">
            <w:pPr>
              <w:spacing w:line="360" w:lineRule="auto"/>
              <w:rPr>
                <w:rFonts w:hint="eastAsia" w:ascii="仿宋" w:hAnsi="仿宋" w:eastAsia="仿宋" w:cs="仿宋"/>
                <w:sz w:val="24"/>
                <w:highlight w:val="none"/>
              </w:rPr>
            </w:pPr>
          </w:p>
          <w:p w14:paraId="37F1CC0A">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9B4343F">
            <w:pPr>
              <w:spacing w:line="360" w:lineRule="auto"/>
              <w:jc w:val="center"/>
              <w:rPr>
                <w:rFonts w:hint="eastAsia" w:ascii="仿宋" w:hAnsi="仿宋" w:eastAsia="仿宋" w:cs="仿宋"/>
                <w:sz w:val="24"/>
                <w:highlight w:val="none"/>
              </w:rPr>
            </w:pPr>
          </w:p>
          <w:p w14:paraId="5CD40AA4">
            <w:pPr>
              <w:spacing w:line="360" w:lineRule="auto"/>
              <w:jc w:val="center"/>
              <w:rPr>
                <w:rFonts w:hint="eastAsia" w:ascii="仿宋" w:hAnsi="仿宋" w:eastAsia="仿宋" w:cs="仿宋"/>
                <w:sz w:val="24"/>
                <w:highlight w:val="none"/>
              </w:rPr>
            </w:pPr>
          </w:p>
          <w:p w14:paraId="5B9310E6">
            <w:pPr>
              <w:spacing w:line="360" w:lineRule="auto"/>
              <w:jc w:val="center"/>
              <w:rPr>
                <w:rFonts w:hint="eastAsia" w:ascii="仿宋" w:hAnsi="仿宋" w:eastAsia="仿宋" w:cs="仿宋"/>
                <w:sz w:val="24"/>
                <w:highlight w:val="none"/>
              </w:rPr>
            </w:pPr>
          </w:p>
        </w:tc>
      </w:tr>
    </w:tbl>
    <w:p w14:paraId="4D9AC86A">
      <w:pPr>
        <w:spacing w:line="360" w:lineRule="auto"/>
        <w:jc w:val="both"/>
        <w:rPr>
          <w:rFonts w:hint="eastAsia" w:ascii="仿宋" w:hAnsi="仿宋" w:eastAsia="仿宋" w:cs="仿宋"/>
          <w:sz w:val="24"/>
          <w:highlight w:val="none"/>
        </w:rPr>
      </w:pPr>
    </w:p>
    <w:p w14:paraId="63913FC2">
      <w:pPr>
        <w:spacing w:line="360" w:lineRule="auto"/>
        <w:jc w:val="right"/>
        <w:rPr>
          <w:rFonts w:hint="eastAsia" w:ascii="仿宋" w:hAnsi="仿宋" w:eastAsia="仿宋" w:cs="仿宋"/>
          <w:sz w:val="24"/>
          <w:highlight w:val="none"/>
        </w:rPr>
      </w:pPr>
    </w:p>
    <w:p w14:paraId="52786FEF">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2002FDB1">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65FFB61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6421F342">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0680B1C1">
      <w:pPr>
        <w:spacing w:line="360" w:lineRule="auto"/>
        <w:rPr>
          <w:rFonts w:hint="eastAsia" w:ascii="仿宋" w:hAnsi="仿宋" w:eastAsia="仿宋" w:cs="仿宋"/>
          <w:sz w:val="24"/>
        </w:rPr>
      </w:pPr>
    </w:p>
    <w:p w14:paraId="0E4AA864">
      <w:pPr>
        <w:spacing w:line="360" w:lineRule="auto"/>
        <w:rPr>
          <w:rFonts w:hint="eastAsia" w:ascii="仿宋" w:hAnsi="仿宋" w:eastAsia="仿宋" w:cs="仿宋"/>
          <w:sz w:val="24"/>
        </w:rPr>
      </w:pPr>
    </w:p>
    <w:p w14:paraId="1ABC0E70">
      <w:pPr>
        <w:spacing w:line="360" w:lineRule="auto"/>
        <w:rPr>
          <w:rFonts w:hint="eastAsia" w:ascii="仿宋" w:hAnsi="仿宋" w:eastAsia="仿宋" w:cs="仿宋"/>
          <w:sz w:val="24"/>
        </w:rPr>
      </w:pPr>
    </w:p>
    <w:p w14:paraId="5AFE02DB">
      <w:pPr>
        <w:spacing w:line="360" w:lineRule="auto"/>
        <w:rPr>
          <w:rFonts w:hint="eastAsia" w:ascii="仿宋" w:hAnsi="仿宋" w:eastAsia="仿宋" w:cs="仿宋"/>
          <w:sz w:val="24"/>
        </w:rPr>
      </w:pPr>
    </w:p>
    <w:p w14:paraId="0A16E292">
      <w:pPr>
        <w:spacing w:line="360" w:lineRule="auto"/>
        <w:rPr>
          <w:rFonts w:hint="eastAsia" w:ascii="仿宋" w:hAnsi="仿宋" w:eastAsia="仿宋" w:cs="仿宋"/>
          <w:b/>
          <w:bCs/>
          <w:sz w:val="24"/>
        </w:rPr>
        <w:sectPr>
          <w:headerReference r:id="rId3" w:type="default"/>
          <w:footerReference r:id="rId4" w:type="default"/>
          <w:pgSz w:w="11906" w:h="16838"/>
          <w:pgMar w:top="1440" w:right="1106" w:bottom="1219" w:left="1701" w:header="720" w:footer="720" w:gutter="0"/>
          <w:cols w:space="720" w:num="1"/>
          <w:titlePg/>
          <w:docGrid w:linePitch="312" w:charSpace="0"/>
        </w:sectPr>
      </w:pPr>
      <w:bookmarkStart w:id="5" w:name="_Toc332805171"/>
      <w:bookmarkStart w:id="6" w:name="_Toc332805616"/>
      <w:r>
        <w:rPr>
          <w:rFonts w:hint="eastAsia" w:ascii="仿宋" w:hAnsi="仿宋" w:eastAsia="仿宋" w:cs="仿宋"/>
          <w:b/>
          <w:bCs/>
          <w:sz w:val="24"/>
        </w:rPr>
        <w:br w:type="page"/>
      </w:r>
    </w:p>
    <w:p w14:paraId="0B80E0CA">
      <w:pPr>
        <w:spacing w:line="360" w:lineRule="auto"/>
        <w:rPr>
          <w:rFonts w:hint="eastAsia" w:ascii="仿宋" w:hAnsi="仿宋" w:eastAsia="仿宋" w:cs="仿宋"/>
          <w:b/>
          <w:bCs/>
          <w:sz w:val="24"/>
        </w:rPr>
        <w:sectPr>
          <w:pgSz w:w="11906" w:h="16838"/>
          <w:pgMar w:top="1440" w:right="1106" w:bottom="1219" w:left="1701" w:header="720" w:footer="720" w:gutter="0"/>
          <w:cols w:space="720" w:num="1"/>
          <w:titlePg/>
          <w:docGrid w:linePitch="312" w:charSpace="0"/>
        </w:sect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u w:val="thick"/>
        </w:rPr>
        <w:t>授权代表</w:t>
      </w:r>
      <w:r>
        <w:rPr>
          <w:rFonts w:hint="eastAsia" w:ascii="仿宋" w:hAnsi="仿宋" w:eastAsia="仿宋" w:cs="仿宋"/>
          <w:b/>
          <w:bCs/>
          <w:sz w:val="24"/>
        </w:rPr>
        <w:t>需提供磋商截止时间前半年任意一个月的社保缴纳证明</w:t>
      </w:r>
    </w:p>
    <w:p w14:paraId="143F69AD">
      <w:pPr>
        <w:spacing w:line="360" w:lineRule="auto"/>
        <w:rPr>
          <w:rFonts w:hint="eastAsia" w:ascii="仿宋" w:hAnsi="仿宋" w:eastAsia="仿宋" w:cs="仿宋"/>
          <w:b/>
          <w:bCs/>
          <w:sz w:val="24"/>
          <w:highlight w:val="none"/>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5818077D">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36B5935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1、供应商需提供2023年或2024年</w:t>
      </w:r>
      <w:r>
        <w:rPr>
          <w:rFonts w:hint="eastAsia" w:ascii="仿宋" w:hAnsi="仿宋" w:eastAsia="仿宋" w:cs="仿宋"/>
          <w:sz w:val="24"/>
          <w:highlight w:val="none"/>
          <w:lang w:val="en-US" w:eastAsia="zh-CN"/>
        </w:rPr>
        <w:t>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740B634">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w:t>
      </w:r>
      <w:bookmarkStart w:id="13" w:name="_GoBack"/>
      <w:r>
        <w:rPr>
          <w:rFonts w:hint="eastAsia" w:ascii="仿宋" w:hAnsi="仿宋" w:eastAsia="仿宋" w:cs="仿宋"/>
          <w:sz w:val="24"/>
          <w:highlight w:val="none"/>
        </w:rPr>
        <w:t>投标</w:t>
      </w:r>
      <w:bookmarkEnd w:id="13"/>
      <w:r>
        <w:rPr>
          <w:rFonts w:hint="eastAsia" w:ascii="仿宋" w:hAnsi="仿宋" w:eastAsia="仿宋" w:cs="仿宋"/>
          <w:sz w:val="24"/>
          <w:highlight w:val="none"/>
        </w:rPr>
        <w:t>担保函，则不需要提供上述财务状况报告。</w:t>
      </w:r>
    </w:p>
    <w:p w14:paraId="59ECE363">
      <w:pPr>
        <w:spacing w:line="360" w:lineRule="auto"/>
        <w:rPr>
          <w:rFonts w:hint="eastAsia" w:ascii="仿宋" w:hAnsi="仿宋" w:eastAsia="仿宋" w:cs="仿宋"/>
          <w:sz w:val="24"/>
          <w:highlight w:val="none"/>
        </w:rPr>
      </w:pPr>
    </w:p>
    <w:p w14:paraId="490C66F1">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115ABBFD">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25972E5B">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711EA2DA">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1027DCF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0E2AF913">
      <w:pPr>
        <w:spacing w:line="360" w:lineRule="auto"/>
        <w:rPr>
          <w:rFonts w:hint="eastAsia" w:ascii="仿宋" w:hAnsi="仿宋" w:eastAsia="仿宋" w:cs="仿宋"/>
          <w:sz w:val="24"/>
          <w:highlight w:val="none"/>
        </w:rPr>
      </w:pPr>
    </w:p>
    <w:p w14:paraId="1C549F60">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14:paraId="037C0329">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5916CB1C">
      <w:pPr>
        <w:spacing w:line="360" w:lineRule="auto"/>
        <w:rPr>
          <w:rFonts w:hint="eastAsia" w:ascii="仿宋" w:hAnsi="仿宋" w:eastAsia="仿宋" w:cs="仿宋"/>
          <w:sz w:val="24"/>
          <w:highlight w:val="none"/>
        </w:rPr>
      </w:pPr>
    </w:p>
    <w:p w14:paraId="57985DAC">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927FE3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w:t>
      </w:r>
      <w:r>
        <w:rPr>
          <w:rFonts w:hint="eastAsia" w:ascii="仿宋" w:hAnsi="仿宋" w:eastAsia="仿宋" w:cs="仿宋"/>
          <w:sz w:val="24"/>
          <w:highlight w:val="none"/>
          <w:lang w:eastAsia="zh-CN"/>
        </w:rPr>
        <w:t>磋商</w:t>
      </w:r>
      <w:r>
        <w:rPr>
          <w:rFonts w:hint="eastAsia" w:ascii="仿宋" w:hAnsi="仿宋" w:eastAsia="仿宋" w:cs="仿宋"/>
          <w:sz w:val="24"/>
          <w:highlight w:val="none"/>
        </w:rPr>
        <w:t>截止日期前12个月内任意任意时段的依法缴纳税收记录。依法免税的供应商提供相应文件证明其依法免税。</w:t>
      </w:r>
    </w:p>
    <w:p w14:paraId="10768B9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15904589">
      <w:pPr>
        <w:spacing w:line="360" w:lineRule="auto"/>
        <w:rPr>
          <w:rFonts w:hint="eastAsia" w:ascii="仿宋" w:hAnsi="仿宋" w:eastAsia="仿宋" w:cs="仿宋"/>
          <w:sz w:val="24"/>
          <w:highlight w:val="none"/>
        </w:rPr>
      </w:pPr>
    </w:p>
    <w:p w14:paraId="3E41BD91">
      <w:pPr>
        <w:spacing w:line="360" w:lineRule="auto"/>
        <w:rPr>
          <w:rFonts w:hint="eastAsia" w:ascii="仿宋" w:hAnsi="仿宋" w:eastAsia="仿宋" w:cs="仿宋"/>
          <w:sz w:val="24"/>
          <w:highlight w:val="none"/>
        </w:rPr>
      </w:pPr>
    </w:p>
    <w:p w14:paraId="4B9C0607">
      <w:pPr>
        <w:spacing w:line="360" w:lineRule="auto"/>
        <w:rPr>
          <w:rFonts w:hint="eastAsia" w:ascii="仿宋" w:hAnsi="仿宋" w:eastAsia="仿宋" w:cs="仿宋"/>
          <w:sz w:val="24"/>
          <w:highlight w:val="none"/>
        </w:rPr>
      </w:pPr>
    </w:p>
    <w:p w14:paraId="4FE64C57">
      <w:pPr>
        <w:spacing w:line="360" w:lineRule="auto"/>
        <w:rPr>
          <w:rFonts w:hint="eastAsia" w:ascii="仿宋" w:hAnsi="仿宋" w:eastAsia="仿宋" w:cs="仿宋"/>
          <w:sz w:val="24"/>
          <w:highlight w:val="none"/>
        </w:rPr>
      </w:pPr>
    </w:p>
    <w:p w14:paraId="232F1EF2">
      <w:pPr>
        <w:spacing w:line="360" w:lineRule="auto"/>
        <w:rPr>
          <w:rFonts w:hint="eastAsia" w:ascii="仿宋" w:hAnsi="仿宋" w:eastAsia="仿宋" w:cs="仿宋"/>
          <w:sz w:val="24"/>
          <w:highlight w:val="none"/>
        </w:rPr>
      </w:pPr>
    </w:p>
    <w:p w14:paraId="6B7500A5">
      <w:pPr>
        <w:spacing w:line="360" w:lineRule="auto"/>
        <w:rPr>
          <w:rFonts w:hint="eastAsia" w:ascii="仿宋" w:hAnsi="仿宋" w:eastAsia="仿宋" w:cs="仿宋"/>
          <w:sz w:val="24"/>
          <w:highlight w:val="none"/>
        </w:rPr>
      </w:pPr>
    </w:p>
    <w:p w14:paraId="3C350703">
      <w:pPr>
        <w:spacing w:line="360" w:lineRule="auto"/>
        <w:rPr>
          <w:rFonts w:hint="eastAsia" w:ascii="仿宋" w:hAnsi="仿宋" w:eastAsia="仿宋" w:cs="仿宋"/>
          <w:sz w:val="24"/>
          <w:highlight w:val="none"/>
        </w:rPr>
      </w:pPr>
    </w:p>
    <w:p w14:paraId="5022102F">
      <w:pPr>
        <w:spacing w:line="360" w:lineRule="auto"/>
        <w:rPr>
          <w:rFonts w:hint="eastAsia" w:ascii="仿宋" w:hAnsi="仿宋" w:eastAsia="仿宋" w:cs="仿宋"/>
          <w:sz w:val="24"/>
          <w:highlight w:val="none"/>
        </w:rPr>
      </w:pPr>
    </w:p>
    <w:p w14:paraId="18ADD4BA">
      <w:pPr>
        <w:spacing w:line="360" w:lineRule="auto"/>
        <w:rPr>
          <w:rFonts w:hint="eastAsia" w:ascii="仿宋" w:hAnsi="仿宋" w:eastAsia="仿宋" w:cs="仿宋"/>
          <w:sz w:val="24"/>
          <w:highlight w:val="none"/>
        </w:rPr>
      </w:pPr>
    </w:p>
    <w:p w14:paraId="64A3B014">
      <w:pPr>
        <w:spacing w:line="360" w:lineRule="auto"/>
        <w:rPr>
          <w:rFonts w:hint="eastAsia" w:ascii="仿宋" w:hAnsi="仿宋" w:eastAsia="仿宋" w:cs="仿宋"/>
          <w:sz w:val="24"/>
          <w:highlight w:val="none"/>
        </w:rPr>
      </w:pPr>
    </w:p>
    <w:p w14:paraId="38723860">
      <w:pPr>
        <w:spacing w:line="360" w:lineRule="auto"/>
        <w:rPr>
          <w:rFonts w:hint="eastAsia" w:ascii="仿宋" w:hAnsi="仿宋" w:eastAsia="仿宋" w:cs="仿宋"/>
          <w:sz w:val="24"/>
          <w:highlight w:val="none"/>
        </w:rPr>
      </w:pPr>
    </w:p>
    <w:p w14:paraId="0EA73EAE">
      <w:pPr>
        <w:spacing w:line="360" w:lineRule="auto"/>
        <w:rPr>
          <w:rFonts w:hint="eastAsia" w:ascii="仿宋" w:hAnsi="仿宋" w:eastAsia="仿宋" w:cs="仿宋"/>
          <w:sz w:val="24"/>
          <w:highlight w:val="none"/>
        </w:rPr>
      </w:pPr>
    </w:p>
    <w:p w14:paraId="33E09148">
      <w:pPr>
        <w:spacing w:line="360" w:lineRule="auto"/>
        <w:rPr>
          <w:rFonts w:hint="eastAsia" w:ascii="仿宋" w:hAnsi="仿宋" w:eastAsia="仿宋" w:cs="仿宋"/>
          <w:sz w:val="24"/>
          <w:highlight w:val="none"/>
        </w:rPr>
      </w:pPr>
    </w:p>
    <w:p w14:paraId="520B74E0">
      <w:pPr>
        <w:spacing w:line="360" w:lineRule="auto"/>
        <w:rPr>
          <w:rFonts w:hint="eastAsia" w:ascii="仿宋" w:hAnsi="仿宋" w:eastAsia="仿宋" w:cs="仿宋"/>
          <w:sz w:val="24"/>
          <w:highlight w:val="none"/>
        </w:rPr>
      </w:pPr>
    </w:p>
    <w:p w14:paraId="5EAA46A2">
      <w:pPr>
        <w:spacing w:line="360" w:lineRule="auto"/>
        <w:rPr>
          <w:rFonts w:hint="eastAsia" w:ascii="仿宋" w:hAnsi="仿宋" w:eastAsia="仿宋" w:cs="仿宋"/>
          <w:sz w:val="24"/>
          <w:highlight w:val="none"/>
        </w:rPr>
      </w:pPr>
    </w:p>
    <w:p w14:paraId="46BCF30F">
      <w:pPr>
        <w:pStyle w:val="2"/>
        <w:rPr>
          <w:rFonts w:hint="eastAsia" w:ascii="仿宋" w:hAnsi="仿宋" w:eastAsia="仿宋" w:cs="仿宋"/>
          <w:sz w:val="24"/>
          <w:szCs w:val="24"/>
          <w:highlight w:val="none"/>
        </w:rPr>
      </w:pPr>
    </w:p>
    <w:p w14:paraId="193BFD77">
      <w:pPr>
        <w:rPr>
          <w:rFonts w:hint="eastAsia" w:ascii="仿宋" w:hAnsi="仿宋" w:eastAsia="仿宋" w:cs="仿宋"/>
          <w:sz w:val="24"/>
          <w:highlight w:val="none"/>
        </w:rPr>
      </w:pPr>
    </w:p>
    <w:p w14:paraId="0DCD0203">
      <w:pPr>
        <w:pStyle w:val="2"/>
        <w:rPr>
          <w:rFonts w:hint="eastAsia" w:ascii="仿宋" w:hAnsi="仿宋" w:eastAsia="仿宋" w:cs="仿宋"/>
          <w:highlight w:val="none"/>
        </w:rPr>
      </w:pPr>
    </w:p>
    <w:p w14:paraId="70428086">
      <w:pPr>
        <w:spacing w:line="360" w:lineRule="auto"/>
        <w:rPr>
          <w:rFonts w:hint="eastAsia" w:ascii="仿宋" w:hAnsi="仿宋" w:eastAsia="仿宋" w:cs="仿宋"/>
          <w:sz w:val="24"/>
          <w:highlight w:val="none"/>
        </w:rPr>
      </w:pPr>
    </w:p>
    <w:p w14:paraId="4F6D8DDC">
      <w:pPr>
        <w:spacing w:line="360" w:lineRule="auto"/>
        <w:rPr>
          <w:rFonts w:hint="eastAsia" w:ascii="仿宋" w:hAnsi="仿宋" w:eastAsia="仿宋" w:cs="仿宋"/>
          <w:sz w:val="24"/>
          <w:highlight w:val="none"/>
        </w:rPr>
      </w:pPr>
    </w:p>
    <w:p w14:paraId="4F878FE5">
      <w:pPr>
        <w:spacing w:line="360" w:lineRule="auto"/>
        <w:rPr>
          <w:rFonts w:hint="eastAsia" w:ascii="仿宋" w:hAnsi="仿宋" w:eastAsia="仿宋" w:cs="仿宋"/>
          <w:sz w:val="24"/>
          <w:highlight w:val="none"/>
        </w:rPr>
        <w:sectPr>
          <w:pgSz w:w="11906" w:h="16838"/>
          <w:pgMar w:top="1440" w:right="1106" w:bottom="1219" w:left="1701" w:header="720" w:footer="720" w:gutter="0"/>
          <w:cols w:space="720" w:num="1"/>
          <w:titlePg/>
          <w:docGrid w:linePitch="312" w:charSpace="0"/>
        </w:sectPr>
      </w:pPr>
    </w:p>
    <w:p w14:paraId="25BEA1F6">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37C6CD3E">
      <w:pPr>
        <w:spacing w:line="360" w:lineRule="auto"/>
        <w:rPr>
          <w:rFonts w:hint="eastAsia" w:ascii="仿宋" w:hAnsi="仿宋" w:eastAsia="仿宋" w:cs="仿宋"/>
          <w:sz w:val="24"/>
          <w:highlight w:val="none"/>
        </w:rPr>
      </w:pPr>
    </w:p>
    <w:p w14:paraId="35888DCB">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7238FCA1">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）的供应商，在此郑重声明： </w:t>
      </w:r>
    </w:p>
    <w:p w14:paraId="4F37566A">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D0D8AC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4C26DB0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658539C3">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4DAF6A33">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35EF3ADC">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600C3E0E">
      <w:pPr>
        <w:pStyle w:val="4"/>
        <w:rPr>
          <w:rFonts w:hint="eastAsia" w:ascii="仿宋" w:hAnsi="仿宋" w:eastAsia="仿宋" w:cs="仿宋"/>
          <w:szCs w:val="24"/>
          <w:highlight w:val="none"/>
          <w:shd w:val="clear" w:color="auto" w:fill="FFFFFF"/>
        </w:rPr>
      </w:pPr>
    </w:p>
    <w:p w14:paraId="2DF289C7">
      <w:pPr>
        <w:pStyle w:val="4"/>
        <w:rPr>
          <w:rFonts w:hint="eastAsia" w:ascii="仿宋" w:hAnsi="仿宋" w:eastAsia="仿宋" w:cs="仿宋"/>
          <w:szCs w:val="24"/>
          <w:highlight w:val="none"/>
          <w:shd w:val="clear" w:color="auto" w:fill="FFFFFF"/>
        </w:rPr>
      </w:pPr>
    </w:p>
    <w:p w14:paraId="08F018E8">
      <w:pPr>
        <w:spacing w:line="360" w:lineRule="auto"/>
        <w:rPr>
          <w:rFonts w:hint="eastAsia" w:ascii="仿宋" w:hAnsi="仿宋" w:eastAsia="仿宋" w:cs="仿宋"/>
          <w:sz w:val="24"/>
          <w:highlight w:val="none"/>
        </w:rPr>
      </w:pPr>
    </w:p>
    <w:p w14:paraId="3CC278C7">
      <w:pPr>
        <w:spacing w:line="360" w:lineRule="auto"/>
        <w:rPr>
          <w:rFonts w:hint="eastAsia" w:ascii="仿宋" w:hAnsi="仿宋" w:eastAsia="仿宋" w:cs="仿宋"/>
          <w:sz w:val="24"/>
          <w:highlight w:val="none"/>
        </w:rPr>
      </w:pPr>
    </w:p>
    <w:p w14:paraId="1178FA43">
      <w:pPr>
        <w:spacing w:line="360" w:lineRule="auto"/>
        <w:rPr>
          <w:rFonts w:hint="eastAsia" w:ascii="仿宋" w:hAnsi="仿宋" w:eastAsia="仿宋" w:cs="仿宋"/>
          <w:sz w:val="24"/>
          <w:highlight w:val="none"/>
        </w:rPr>
      </w:pPr>
    </w:p>
    <w:p w14:paraId="33D4736B">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07A7443">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0447610A">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9EBF5FD">
      <w:pPr>
        <w:spacing w:line="360" w:lineRule="auto"/>
        <w:rPr>
          <w:rFonts w:hint="eastAsia" w:ascii="仿宋" w:hAnsi="仿宋" w:eastAsia="仿宋" w:cs="仿宋"/>
          <w:sz w:val="24"/>
          <w:highlight w:val="none"/>
        </w:rPr>
      </w:pPr>
    </w:p>
    <w:p w14:paraId="7DEC94CF">
      <w:pPr>
        <w:pStyle w:val="2"/>
        <w:rPr>
          <w:rFonts w:hint="eastAsia" w:ascii="仿宋" w:hAnsi="仿宋" w:eastAsia="仿宋" w:cs="仿宋"/>
          <w:sz w:val="24"/>
          <w:szCs w:val="24"/>
          <w:highlight w:val="none"/>
        </w:rPr>
      </w:pPr>
    </w:p>
    <w:p w14:paraId="3D545176">
      <w:pPr>
        <w:rPr>
          <w:rFonts w:hint="eastAsia" w:ascii="仿宋" w:hAnsi="仿宋" w:eastAsia="仿宋" w:cs="仿宋"/>
          <w:sz w:val="24"/>
          <w:highlight w:val="none"/>
        </w:rPr>
      </w:pPr>
    </w:p>
    <w:p w14:paraId="3B503D8C">
      <w:pPr>
        <w:pStyle w:val="4"/>
        <w:rPr>
          <w:rFonts w:hint="eastAsia" w:ascii="仿宋" w:hAnsi="仿宋" w:eastAsia="仿宋" w:cs="仿宋"/>
          <w:highlight w:val="none"/>
        </w:rPr>
      </w:pPr>
    </w:p>
    <w:p w14:paraId="1DCF3CDB">
      <w:pPr>
        <w:pStyle w:val="4"/>
        <w:rPr>
          <w:rFonts w:hint="eastAsia" w:ascii="仿宋" w:hAnsi="仿宋" w:eastAsia="仿宋" w:cs="仿宋"/>
          <w:highlight w:val="none"/>
        </w:rPr>
      </w:pPr>
    </w:p>
    <w:p w14:paraId="09668C20">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15E28A98">
      <w:pPr>
        <w:spacing w:line="360" w:lineRule="auto"/>
        <w:rPr>
          <w:rFonts w:hint="eastAsia" w:ascii="仿宋" w:hAnsi="仿宋" w:eastAsia="仿宋" w:cs="仿宋"/>
          <w:sz w:val="24"/>
          <w:highlight w:val="none"/>
        </w:rPr>
      </w:pPr>
    </w:p>
    <w:p w14:paraId="41DABCBB">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2380F96">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1A1C33A9">
      <w:pPr>
        <w:spacing w:before="240" w:beforeLines="100" w:after="120" w:afterLines="50" w:line="360" w:lineRule="auto"/>
        <w:ind w:firstLine="170"/>
        <w:rPr>
          <w:rFonts w:hint="eastAsia" w:ascii="仿宋" w:hAnsi="仿宋" w:eastAsia="仿宋" w:cs="仿宋"/>
          <w:spacing w:val="4"/>
          <w:sz w:val="24"/>
          <w:highlight w:val="none"/>
        </w:rPr>
      </w:pPr>
    </w:p>
    <w:p w14:paraId="192E6462">
      <w:pPr>
        <w:pStyle w:val="10"/>
        <w:rPr>
          <w:rFonts w:hint="eastAsia" w:ascii="仿宋" w:hAnsi="仿宋" w:eastAsia="仿宋" w:cs="仿宋"/>
          <w:spacing w:val="4"/>
          <w:sz w:val="24"/>
          <w:highlight w:val="none"/>
        </w:rPr>
      </w:pPr>
    </w:p>
    <w:p w14:paraId="3A928D90">
      <w:pPr>
        <w:rPr>
          <w:rFonts w:hint="eastAsia"/>
          <w:highlight w:val="none"/>
        </w:rPr>
      </w:pPr>
    </w:p>
    <w:p w14:paraId="7D8A2C47">
      <w:pPr>
        <w:pStyle w:val="2"/>
        <w:rPr>
          <w:rFonts w:hint="eastAsia" w:ascii="仿宋" w:hAnsi="仿宋" w:eastAsia="仿宋" w:cs="仿宋"/>
          <w:spacing w:val="4"/>
          <w:sz w:val="24"/>
          <w:szCs w:val="24"/>
          <w:highlight w:val="none"/>
        </w:rPr>
      </w:pPr>
    </w:p>
    <w:p w14:paraId="3A8FE2CE">
      <w:pPr>
        <w:rPr>
          <w:rFonts w:hint="eastAsia" w:ascii="仿宋" w:hAnsi="仿宋" w:eastAsia="仿宋" w:cs="仿宋"/>
          <w:highlight w:val="none"/>
        </w:rPr>
      </w:pPr>
    </w:p>
    <w:p w14:paraId="701DE87B">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6B99189A">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142DDB3C">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659B7BAC">
      <w:pPr>
        <w:spacing w:line="360" w:lineRule="auto"/>
        <w:rPr>
          <w:rFonts w:hint="eastAsia" w:ascii="仿宋" w:hAnsi="仿宋" w:eastAsia="仿宋" w:cs="仿宋"/>
          <w:sz w:val="24"/>
          <w:highlight w:val="none"/>
        </w:rPr>
      </w:pPr>
    </w:p>
    <w:p w14:paraId="28A30535">
      <w:pPr>
        <w:spacing w:line="360" w:lineRule="auto"/>
        <w:rPr>
          <w:rFonts w:hint="eastAsia" w:ascii="仿宋" w:hAnsi="仿宋" w:eastAsia="仿宋" w:cs="仿宋"/>
          <w:sz w:val="24"/>
          <w:highlight w:val="none"/>
        </w:rPr>
      </w:pPr>
    </w:p>
    <w:p w14:paraId="706D162A">
      <w:pPr>
        <w:spacing w:line="360" w:lineRule="auto"/>
        <w:rPr>
          <w:rFonts w:hint="eastAsia" w:ascii="仿宋" w:hAnsi="仿宋" w:eastAsia="仿宋" w:cs="仿宋"/>
          <w:sz w:val="24"/>
          <w:highlight w:val="none"/>
        </w:rPr>
      </w:pPr>
    </w:p>
    <w:p w14:paraId="34E56096">
      <w:pPr>
        <w:spacing w:line="360" w:lineRule="auto"/>
        <w:rPr>
          <w:rFonts w:hint="eastAsia" w:ascii="仿宋" w:hAnsi="仿宋" w:eastAsia="仿宋" w:cs="仿宋"/>
          <w:sz w:val="24"/>
          <w:highlight w:val="none"/>
        </w:rPr>
      </w:pPr>
    </w:p>
    <w:p w14:paraId="1D2F4C85">
      <w:pPr>
        <w:rPr>
          <w:rFonts w:hint="eastAsia" w:ascii="仿宋" w:hAnsi="仿宋" w:eastAsia="仿宋" w:cs="仿宋"/>
          <w:sz w:val="24"/>
          <w:highlight w:val="none"/>
        </w:rPr>
      </w:pPr>
    </w:p>
    <w:p w14:paraId="24EF180A">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50F23DDA">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14:paraId="48BC5137">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37491">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5A762">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5925019"/>
    <w:rsid w:val="277C0C52"/>
    <w:rsid w:val="28EC7EAF"/>
    <w:rsid w:val="29D9434A"/>
    <w:rsid w:val="32041BC3"/>
    <w:rsid w:val="32E04647"/>
    <w:rsid w:val="41363C29"/>
    <w:rsid w:val="471E7C15"/>
    <w:rsid w:val="4D6C52FB"/>
    <w:rsid w:val="54701029"/>
    <w:rsid w:val="636E16E6"/>
    <w:rsid w:val="714E1E02"/>
    <w:rsid w:val="79512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1440</Words>
  <Characters>1450</Characters>
  <Lines>0</Lines>
  <Paragraphs>0</Paragraphs>
  <TotalTime>0</TotalTime>
  <ScaleCrop>false</ScaleCrop>
  <LinksUpToDate>false</LinksUpToDate>
  <CharactersWithSpaces>1886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2025-03-27T09:36:17Z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0B00296F1C964EC9879F512CE2B1AC2D_12</vt:lpwstr>
  </property>
  <property fmtid="{D5CDD505-2E9C-101B-9397-08002B2CF9AE}" pid="4" name="KSOTemplateDocerSaveRecord">
    <vt:lpwstr>eyJoZGlkIjoiZTQ5ZWY0NzI1YzM2ZGRkNzQ5Zjg2YjFkZTNiNDRiZDgiLCJ1c2VySWQiOiIxMTM2NjQzNDU4In0=</vt:lpwstr>
  </property>
</Properties>
</file>