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800F7">
      <w:pPr>
        <w:spacing w:line="360" w:lineRule="auto"/>
        <w:rPr>
          <w:rFonts w:hint="eastAsia" w:ascii="宋体" w:hAnsi="宋体" w:eastAsia="宋体" w:cs="宋体"/>
          <w:sz w:val="32"/>
          <w:szCs w:val="32"/>
        </w:rPr>
      </w:pPr>
    </w:p>
    <w:p w14:paraId="632681EF">
      <w:pPr>
        <w:spacing w:line="360" w:lineRule="auto"/>
        <w:rPr>
          <w:rFonts w:hint="eastAsia" w:ascii="宋体" w:hAnsi="宋体" w:eastAsia="宋体" w:cs="宋体"/>
          <w:sz w:val="32"/>
          <w:szCs w:val="32"/>
        </w:rPr>
      </w:pPr>
      <w:bookmarkStart w:id="0" w:name="_GoBack"/>
      <w:bookmarkEnd w:id="0"/>
      <w:r>
        <w:rPr>
          <w:rFonts w:hint="eastAsia" w:ascii="宋体" w:hAnsi="宋体" w:eastAsia="宋体" w:cs="宋体"/>
          <w:sz w:val="32"/>
          <w:szCs w:val="32"/>
        </w:rPr>
        <w:t>合同编号:维修类（202</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 xml:space="preserve">号                         </w:t>
      </w:r>
    </w:p>
    <w:p w14:paraId="75E51E4C">
      <w:pPr>
        <w:spacing w:line="360" w:lineRule="auto"/>
        <w:rPr>
          <w:rFonts w:hint="eastAsia" w:ascii="宋体" w:hAnsi="宋体" w:eastAsia="宋体" w:cs="宋体"/>
          <w:sz w:val="24"/>
          <w:szCs w:val="24"/>
        </w:rPr>
      </w:pPr>
      <w:r>
        <w:rPr>
          <w:rFonts w:hint="eastAsia" w:ascii="宋体" w:hAnsi="宋体" w:eastAsia="宋体" w:cs="宋体"/>
          <w:sz w:val="24"/>
        </w:rPr>
        <w:t xml:space="preserve">              </w:t>
      </w:r>
    </w:p>
    <w:p w14:paraId="04322564">
      <w:pPr>
        <w:spacing w:line="360" w:lineRule="auto"/>
        <w:jc w:val="center"/>
        <w:rPr>
          <w:rFonts w:hint="eastAsia" w:ascii="宋体" w:hAnsi="宋体" w:eastAsia="宋体" w:cs="宋体"/>
          <w:sz w:val="24"/>
        </w:rPr>
      </w:pPr>
    </w:p>
    <w:p w14:paraId="4E0BD401">
      <w:pPr>
        <w:spacing w:line="360" w:lineRule="auto"/>
        <w:jc w:val="center"/>
        <w:rPr>
          <w:rFonts w:hint="eastAsia" w:ascii="宋体" w:hAnsi="宋体" w:eastAsia="宋体" w:cs="宋体"/>
          <w:sz w:val="24"/>
        </w:rPr>
      </w:pPr>
    </w:p>
    <w:p w14:paraId="266098B6">
      <w:pPr>
        <w:spacing w:line="360" w:lineRule="auto"/>
        <w:jc w:val="center"/>
        <w:rPr>
          <w:rFonts w:hint="eastAsia" w:ascii="宋体" w:hAnsi="宋体" w:eastAsia="宋体" w:cs="宋体"/>
          <w:sz w:val="24"/>
        </w:rPr>
      </w:pPr>
    </w:p>
    <w:p w14:paraId="33A3FB96">
      <w:pPr>
        <w:spacing w:line="360" w:lineRule="auto"/>
        <w:jc w:val="center"/>
        <w:rPr>
          <w:rFonts w:hint="eastAsia" w:ascii="宋体" w:hAnsi="宋体" w:eastAsia="宋体" w:cs="宋体"/>
          <w:b/>
          <w:sz w:val="72"/>
          <w:szCs w:val="72"/>
          <w:lang w:val="zh-CN"/>
        </w:rPr>
      </w:pPr>
      <w:r>
        <w:rPr>
          <w:rFonts w:hint="eastAsia" w:ascii="宋体" w:hAnsi="宋体" w:eastAsia="宋体" w:cs="宋体"/>
          <w:b/>
          <w:sz w:val="72"/>
          <w:szCs w:val="72"/>
          <w:lang w:val="zh-CN"/>
        </w:rPr>
        <w:t>陕西省人民医院</w:t>
      </w:r>
    </w:p>
    <w:p w14:paraId="171D2432">
      <w:pPr>
        <w:spacing w:line="360" w:lineRule="auto"/>
        <w:jc w:val="center"/>
        <w:rPr>
          <w:rFonts w:hint="eastAsia" w:ascii="宋体" w:hAnsi="宋体" w:eastAsia="宋体" w:cs="宋体"/>
          <w:b/>
          <w:sz w:val="72"/>
          <w:szCs w:val="72"/>
          <w14:shadow w14:blurRad="50800" w14:dist="38100" w14:dir="2700000" w14:sx="100000" w14:sy="100000" w14:kx="0" w14:ky="0" w14:algn="tl">
            <w14:srgbClr w14:val="000000">
              <w14:alpha w14:val="60000"/>
            </w14:srgbClr>
          </w14:shadow>
        </w:rPr>
      </w:pPr>
      <w:r>
        <w:rPr>
          <w:rFonts w:hint="eastAsia" w:ascii="宋体" w:hAnsi="宋体" w:eastAsia="宋体" w:cs="宋体"/>
          <w:b/>
          <w:sz w:val="72"/>
          <w:szCs w:val="72"/>
          <w:lang w:val="zh-CN"/>
        </w:rPr>
        <w:t>维修服务合同</w:t>
      </w:r>
    </w:p>
    <w:p w14:paraId="08639771">
      <w:pPr>
        <w:spacing w:line="360" w:lineRule="auto"/>
        <w:rPr>
          <w:rFonts w:hint="eastAsia" w:ascii="宋体" w:hAnsi="宋体" w:eastAsia="宋体" w:cs="宋体"/>
          <w:sz w:val="24"/>
          <w:szCs w:val="24"/>
        </w:rPr>
      </w:pPr>
    </w:p>
    <w:p w14:paraId="3989D21A">
      <w:pPr>
        <w:spacing w:line="360" w:lineRule="auto"/>
        <w:rPr>
          <w:rFonts w:hint="eastAsia" w:ascii="宋体" w:hAnsi="宋体" w:eastAsia="宋体" w:cs="宋体"/>
          <w:sz w:val="24"/>
        </w:rPr>
      </w:pPr>
    </w:p>
    <w:p w14:paraId="6CB1FA48">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项目编号：</w:t>
      </w:r>
    </w:p>
    <w:p w14:paraId="23F1C904">
      <w:pPr>
        <w:spacing w:line="360" w:lineRule="auto"/>
        <w:ind w:left="4176" w:hanging="4176" w:hangingChars="1300"/>
        <w:jc w:val="both"/>
        <w:rPr>
          <w:rFonts w:hint="eastAsia" w:ascii="宋体" w:hAnsi="宋体" w:eastAsia="宋体" w:cs="宋体"/>
          <w:b/>
          <w:sz w:val="32"/>
          <w:szCs w:val="32"/>
        </w:rPr>
      </w:pPr>
      <w:r>
        <w:rPr>
          <w:rFonts w:hint="eastAsia" w:ascii="宋体" w:hAnsi="宋体" w:eastAsia="宋体" w:cs="宋体"/>
          <w:b/>
          <w:sz w:val="32"/>
          <w:szCs w:val="32"/>
        </w:rPr>
        <w:t xml:space="preserve">               采购项目： </w:t>
      </w:r>
    </w:p>
    <w:p w14:paraId="5DCD7A5C">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 xml:space="preserve">采购单位： </w:t>
      </w:r>
    </w:p>
    <w:p w14:paraId="65E56A4C">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供货单位:</w:t>
      </w:r>
      <w:r>
        <w:rPr>
          <w:rFonts w:hint="eastAsia" w:ascii="宋体" w:hAnsi="宋体" w:eastAsia="宋体" w:cs="宋体"/>
        </w:rPr>
        <w:t xml:space="preserve">   </w:t>
      </w:r>
    </w:p>
    <w:p w14:paraId="6A9D3BD6">
      <w:pPr>
        <w:spacing w:line="360" w:lineRule="auto"/>
        <w:ind w:firstLine="2393" w:firstLineChars="745"/>
        <w:rPr>
          <w:rFonts w:hint="eastAsia" w:ascii="宋体" w:hAnsi="宋体" w:eastAsia="宋体" w:cs="宋体"/>
          <w:b/>
          <w:sz w:val="32"/>
          <w:szCs w:val="32"/>
        </w:rPr>
      </w:pPr>
      <w:r>
        <w:rPr>
          <w:rFonts w:hint="eastAsia" w:ascii="宋体" w:hAnsi="宋体" w:eastAsia="宋体" w:cs="宋体"/>
          <w:b/>
          <w:sz w:val="32"/>
          <w:szCs w:val="32"/>
        </w:rPr>
        <w:t xml:space="preserve">招标代理： </w:t>
      </w:r>
    </w:p>
    <w:p w14:paraId="14DCAE41">
      <w:pPr>
        <w:spacing w:line="360" w:lineRule="auto"/>
        <w:rPr>
          <w:rFonts w:hint="eastAsia" w:ascii="宋体" w:hAnsi="宋体" w:eastAsia="宋体" w:cs="宋体"/>
          <w:sz w:val="24"/>
        </w:rPr>
      </w:pPr>
    </w:p>
    <w:p w14:paraId="01ABF48A">
      <w:pPr>
        <w:spacing w:line="360" w:lineRule="auto"/>
        <w:jc w:val="center"/>
        <w:rPr>
          <w:rFonts w:hint="eastAsia" w:ascii="宋体" w:hAnsi="宋体" w:eastAsia="宋体" w:cs="宋体"/>
          <w:b/>
          <w:sz w:val="32"/>
          <w:szCs w:val="32"/>
        </w:rPr>
      </w:pPr>
    </w:p>
    <w:p w14:paraId="482DE57D">
      <w:pPr>
        <w:spacing w:line="360" w:lineRule="auto"/>
        <w:jc w:val="center"/>
        <w:rPr>
          <w:rFonts w:hint="eastAsia" w:ascii="宋体" w:hAnsi="宋体" w:eastAsia="宋体" w:cs="宋体"/>
          <w:b/>
          <w:sz w:val="32"/>
          <w:szCs w:val="32"/>
        </w:rPr>
      </w:pPr>
    </w:p>
    <w:p w14:paraId="5F7CAD03">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20   年    月   日</w:t>
      </w:r>
    </w:p>
    <w:p w14:paraId="5648F184">
      <w:pPr>
        <w:spacing w:line="360" w:lineRule="auto"/>
        <w:rPr>
          <w:rFonts w:hint="eastAsia" w:ascii="宋体" w:hAnsi="宋体" w:eastAsia="宋体" w:cs="宋体"/>
          <w:b/>
          <w:sz w:val="32"/>
          <w:szCs w:val="32"/>
        </w:rPr>
      </w:pPr>
      <w:r>
        <w:rPr>
          <w:rFonts w:hint="eastAsia" w:ascii="宋体" w:hAnsi="宋体" w:eastAsia="宋体" w:cs="宋体"/>
          <w:b/>
          <w:sz w:val="32"/>
          <w:szCs w:val="32"/>
        </w:rPr>
        <w:br w:type="page"/>
      </w:r>
    </w:p>
    <w:p w14:paraId="71495F30">
      <w:pPr>
        <w:pStyle w:val="2"/>
        <w:spacing w:line="360" w:lineRule="auto"/>
        <w:ind w:firstLine="0"/>
        <w:jc w:val="center"/>
        <w:rPr>
          <w:rFonts w:hint="eastAsia" w:ascii="宋体" w:hAnsi="宋体" w:eastAsia="宋体" w:cs="宋体"/>
          <w:b/>
          <w:bCs/>
          <w:sz w:val="32"/>
          <w:szCs w:val="32"/>
        </w:rPr>
      </w:pPr>
      <w:r>
        <w:rPr>
          <w:rFonts w:hint="eastAsia" w:ascii="宋体" w:hAnsi="宋体" w:eastAsia="宋体" w:cs="宋体"/>
          <w:b/>
          <w:bCs/>
          <w:sz w:val="32"/>
          <w:szCs w:val="32"/>
        </w:rPr>
        <w:t>医疗设备维修服务合同</w:t>
      </w:r>
    </w:p>
    <w:p w14:paraId="049DEC4C">
      <w:pPr>
        <w:pStyle w:val="2"/>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甲方：陕西省人民医院</w:t>
      </w:r>
    </w:p>
    <w:p w14:paraId="68EE9A04">
      <w:pPr>
        <w:pStyle w:val="2"/>
        <w:spacing w:line="360" w:lineRule="auto"/>
        <w:ind w:firstLine="482" w:firstLineChars="200"/>
        <w:rPr>
          <w:rFonts w:hint="eastAsia" w:ascii="宋体" w:hAnsi="宋体" w:eastAsia="宋体" w:cs="宋体"/>
          <w:b/>
          <w:sz w:val="24"/>
          <w:szCs w:val="24"/>
          <w:lang w:val="en-US" w:eastAsia="zh-CN"/>
        </w:rPr>
      </w:pPr>
      <w:r>
        <w:rPr>
          <w:rFonts w:hint="eastAsia" w:ascii="宋体" w:hAnsi="宋体" w:eastAsia="宋体" w:cs="宋体"/>
          <w:b/>
          <w:sz w:val="24"/>
          <w:szCs w:val="24"/>
        </w:rPr>
        <w:t>法定代表人：</w:t>
      </w:r>
      <w:r>
        <w:rPr>
          <w:rFonts w:hint="eastAsia" w:ascii="宋体" w:hAnsi="宋体" w:eastAsia="宋体" w:cs="宋体"/>
          <w:b/>
          <w:sz w:val="24"/>
          <w:szCs w:val="24"/>
          <w:lang w:val="en-US" w:eastAsia="zh-CN"/>
        </w:rPr>
        <w:t xml:space="preserve">  </w:t>
      </w:r>
    </w:p>
    <w:p w14:paraId="01540066">
      <w:pPr>
        <w:pStyle w:val="2"/>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 xml:space="preserve">地址：西安市碑林区友谊西路256号              </w:t>
      </w:r>
    </w:p>
    <w:p w14:paraId="2F53729E">
      <w:pPr>
        <w:spacing w:line="360" w:lineRule="auto"/>
        <w:ind w:firstLine="482" w:firstLineChars="200"/>
        <w:jc w:val="both"/>
        <w:rPr>
          <w:rFonts w:hint="eastAsia" w:ascii="宋体" w:hAnsi="宋体" w:eastAsia="宋体" w:cs="宋体"/>
          <w:b/>
          <w:sz w:val="24"/>
          <w:szCs w:val="24"/>
        </w:rPr>
      </w:pPr>
      <w:r>
        <w:rPr>
          <w:rFonts w:hint="eastAsia" w:ascii="宋体" w:hAnsi="宋体" w:eastAsia="宋体" w:cs="宋体"/>
          <w:b/>
          <w:sz w:val="24"/>
          <w:szCs w:val="24"/>
        </w:rPr>
        <w:t xml:space="preserve">乙方： </w:t>
      </w:r>
    </w:p>
    <w:p w14:paraId="03BD2E39">
      <w:pPr>
        <w:spacing w:line="360" w:lineRule="auto"/>
        <w:ind w:firstLine="482" w:firstLineChars="200"/>
        <w:jc w:val="both"/>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法定代表人：</w:t>
      </w:r>
    </w:p>
    <w:p w14:paraId="0D9544DD">
      <w:pPr>
        <w:spacing w:line="360" w:lineRule="auto"/>
        <w:ind w:firstLine="482" w:firstLineChars="200"/>
        <w:jc w:val="both"/>
        <w:rPr>
          <w:rFonts w:hint="eastAsia" w:ascii="宋体" w:hAnsi="宋体" w:eastAsia="宋体" w:cs="宋体"/>
          <w:sz w:val="24"/>
          <w:szCs w:val="24"/>
        </w:rPr>
      </w:pPr>
      <w:r>
        <w:rPr>
          <w:rFonts w:hint="eastAsia" w:ascii="宋体" w:hAnsi="宋体" w:eastAsia="宋体" w:cs="宋体"/>
          <w:b/>
          <w:bCs/>
          <w:color w:val="000000"/>
          <w:sz w:val="24"/>
          <w:szCs w:val="24"/>
        </w:rPr>
        <w:t>地址：</w:t>
      </w:r>
      <w:r>
        <w:rPr>
          <w:rFonts w:hint="eastAsia" w:ascii="宋体" w:hAnsi="宋体" w:eastAsia="宋体" w:cs="宋体"/>
          <w:sz w:val="24"/>
          <w:szCs w:val="24"/>
        </w:rPr>
        <w:t xml:space="preserve"> </w:t>
      </w:r>
    </w:p>
    <w:p w14:paraId="7E2CCAC0">
      <w:pPr>
        <w:spacing w:line="360" w:lineRule="auto"/>
        <w:ind w:firstLine="480" w:firstLineChars="200"/>
        <w:rPr>
          <w:rFonts w:hint="eastAsia" w:ascii="宋体" w:hAnsi="宋体" w:eastAsia="宋体" w:cs="宋体"/>
          <w:sz w:val="24"/>
          <w:szCs w:val="24"/>
        </w:rPr>
      </w:pPr>
      <w:r>
        <w:rPr>
          <w:rFonts w:hint="eastAsia" w:ascii="宋体" w:hAnsi="宋体" w:eastAsia="宋体" w:cs="宋体"/>
          <w:color w:val="000000"/>
          <w:sz w:val="24"/>
          <w:szCs w:val="24"/>
        </w:rPr>
        <w:t>甲乙双方本着公平互利、诚实信用的原则，经过友好协商，依据《中华人民共和国民法典》及有关法律</w:t>
      </w:r>
      <w:r>
        <w:rPr>
          <w:rFonts w:hint="eastAsia" w:ascii="宋体" w:hAnsi="宋体" w:eastAsia="宋体" w:cs="宋体"/>
          <w:color w:val="000000"/>
          <w:sz w:val="24"/>
          <w:szCs w:val="24"/>
          <w:lang w:val="en-US" w:eastAsia="zh-CN"/>
        </w:rPr>
        <w:t>法规</w:t>
      </w:r>
      <w:r>
        <w:rPr>
          <w:rFonts w:hint="eastAsia" w:ascii="宋体" w:hAnsi="宋体" w:eastAsia="宋体" w:cs="宋体"/>
          <w:color w:val="000000"/>
          <w:sz w:val="24"/>
          <w:szCs w:val="24"/>
        </w:rPr>
        <w:t>，就</w:t>
      </w:r>
      <w:r>
        <w:rPr>
          <w:rFonts w:hint="eastAsia" w:ascii="宋体" w:hAnsi="宋体" w:eastAsia="宋体" w:cs="宋体"/>
          <w:color w:val="000000"/>
          <w:sz w:val="24"/>
          <w:szCs w:val="24"/>
          <w:lang w:val="en-US" w:eastAsia="zh-CN"/>
        </w:rPr>
        <w:t>陕西省人民医院</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lang w:val="en-US" w:eastAsia="zh-CN"/>
        </w:rPr>
        <w:t>采购项目需更换的</w:t>
      </w:r>
      <w:r>
        <w:rPr>
          <w:rFonts w:hint="eastAsia" w:ascii="宋体" w:hAnsi="宋体" w:eastAsia="宋体" w:cs="宋体"/>
          <w:color w:val="000000"/>
          <w:sz w:val="24"/>
          <w:szCs w:val="24"/>
        </w:rPr>
        <w:t>配件</w:t>
      </w:r>
      <w:r>
        <w:rPr>
          <w:rFonts w:hint="eastAsia" w:ascii="宋体" w:hAnsi="宋体" w:eastAsia="宋体" w:cs="宋体"/>
          <w:color w:val="000000"/>
          <w:sz w:val="24"/>
          <w:szCs w:val="24"/>
          <w:lang w:val="en-US" w:eastAsia="zh-CN"/>
        </w:rPr>
        <w:t>及维修服务</w:t>
      </w:r>
      <w:r>
        <w:rPr>
          <w:rFonts w:hint="eastAsia" w:ascii="宋体" w:hAnsi="宋体" w:eastAsia="宋体" w:cs="宋体"/>
          <w:color w:val="000000"/>
          <w:sz w:val="24"/>
          <w:szCs w:val="24"/>
        </w:rPr>
        <w:t>的相关事宜签定如下合同：</w:t>
      </w:r>
    </w:p>
    <w:p w14:paraId="2915AF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w:t>
      </w:r>
      <w:r>
        <w:rPr>
          <w:rFonts w:hint="eastAsia" w:ascii="宋体" w:hAnsi="宋体" w:eastAsia="宋体" w:cs="宋体"/>
          <w:sz w:val="24"/>
          <w:szCs w:val="24"/>
          <w:lang w:val="en-US" w:eastAsia="zh-CN"/>
        </w:rPr>
        <w:t>更换</w:t>
      </w:r>
      <w:r>
        <w:rPr>
          <w:rFonts w:hint="eastAsia" w:ascii="宋体" w:hAnsi="宋体" w:eastAsia="宋体" w:cs="宋体"/>
          <w:sz w:val="24"/>
          <w:szCs w:val="24"/>
        </w:rPr>
        <w:t>配件名称、数量、金额</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含维修费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（币种：人民币 ，单位：万元）</w:t>
      </w:r>
    </w:p>
    <w:tbl>
      <w:tblPr>
        <w:tblStyle w:val="3"/>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12"/>
        <w:gridCol w:w="1192"/>
        <w:gridCol w:w="1932"/>
        <w:gridCol w:w="874"/>
        <w:gridCol w:w="1417"/>
        <w:gridCol w:w="1560"/>
      </w:tblGrid>
      <w:tr w14:paraId="0E8F1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14:paraId="717AE9F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2212" w:type="dxa"/>
            <w:noWrap w:val="0"/>
            <w:vAlign w:val="center"/>
          </w:tcPr>
          <w:p w14:paraId="7A3DB911">
            <w:pPr>
              <w:spacing w:line="360"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更换</w:t>
            </w:r>
            <w:r>
              <w:rPr>
                <w:rFonts w:hint="eastAsia" w:ascii="宋体" w:hAnsi="宋体" w:eastAsia="宋体" w:cs="宋体"/>
                <w:sz w:val="24"/>
                <w:szCs w:val="24"/>
              </w:rPr>
              <w:t>配件名称</w:t>
            </w:r>
          </w:p>
        </w:tc>
        <w:tc>
          <w:tcPr>
            <w:tcW w:w="1192" w:type="dxa"/>
            <w:noWrap w:val="0"/>
            <w:vAlign w:val="center"/>
          </w:tcPr>
          <w:p w14:paraId="243CFF7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品牌</w:t>
            </w:r>
          </w:p>
        </w:tc>
        <w:tc>
          <w:tcPr>
            <w:tcW w:w="1932" w:type="dxa"/>
            <w:noWrap w:val="0"/>
            <w:vAlign w:val="center"/>
          </w:tcPr>
          <w:p w14:paraId="75ADBBC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874" w:type="dxa"/>
            <w:noWrap w:val="0"/>
            <w:vAlign w:val="center"/>
          </w:tcPr>
          <w:p w14:paraId="03B8C09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1417" w:type="dxa"/>
            <w:noWrap w:val="0"/>
            <w:vAlign w:val="center"/>
          </w:tcPr>
          <w:p w14:paraId="08002DD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w:t>
            </w:r>
          </w:p>
        </w:tc>
        <w:tc>
          <w:tcPr>
            <w:tcW w:w="1560" w:type="dxa"/>
            <w:noWrap w:val="0"/>
            <w:vAlign w:val="center"/>
          </w:tcPr>
          <w:p w14:paraId="275B2CB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w:t>
            </w:r>
          </w:p>
        </w:tc>
      </w:tr>
      <w:tr w14:paraId="2A13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14:paraId="71BCBDAF">
            <w:pPr>
              <w:spacing w:line="360" w:lineRule="auto"/>
              <w:jc w:val="center"/>
              <w:rPr>
                <w:rFonts w:hint="eastAsia" w:ascii="宋体" w:hAnsi="宋体" w:eastAsia="宋体" w:cs="宋体"/>
                <w:sz w:val="24"/>
                <w:szCs w:val="24"/>
              </w:rPr>
            </w:pPr>
            <w:r>
              <w:rPr>
                <w:rFonts w:hint="eastAsia" w:ascii="宋体" w:hAnsi="宋体" w:eastAsia="宋体" w:cs="宋体"/>
                <w:sz w:val="24"/>
                <w:szCs w:val="24"/>
              </w:rPr>
              <w:t>1</w:t>
            </w:r>
          </w:p>
        </w:tc>
        <w:tc>
          <w:tcPr>
            <w:tcW w:w="2212" w:type="dxa"/>
            <w:noWrap w:val="0"/>
            <w:vAlign w:val="center"/>
          </w:tcPr>
          <w:p w14:paraId="0FFCBEB2">
            <w:pPr>
              <w:spacing w:line="360" w:lineRule="auto"/>
              <w:jc w:val="center"/>
              <w:rPr>
                <w:rFonts w:hint="eastAsia" w:ascii="宋体" w:hAnsi="宋体" w:eastAsia="宋体" w:cs="宋体"/>
                <w:sz w:val="24"/>
                <w:szCs w:val="24"/>
              </w:rPr>
            </w:pPr>
          </w:p>
        </w:tc>
        <w:tc>
          <w:tcPr>
            <w:tcW w:w="1192" w:type="dxa"/>
            <w:noWrap w:val="0"/>
            <w:vAlign w:val="center"/>
          </w:tcPr>
          <w:p w14:paraId="7970DD46">
            <w:pPr>
              <w:spacing w:line="360" w:lineRule="auto"/>
              <w:jc w:val="center"/>
              <w:rPr>
                <w:rFonts w:hint="eastAsia" w:ascii="宋体" w:hAnsi="宋体" w:eastAsia="宋体" w:cs="宋体"/>
                <w:sz w:val="24"/>
                <w:szCs w:val="24"/>
              </w:rPr>
            </w:pPr>
          </w:p>
        </w:tc>
        <w:tc>
          <w:tcPr>
            <w:tcW w:w="1932" w:type="dxa"/>
            <w:noWrap w:val="0"/>
            <w:vAlign w:val="center"/>
          </w:tcPr>
          <w:p w14:paraId="5120CB24">
            <w:pPr>
              <w:spacing w:line="360" w:lineRule="auto"/>
              <w:jc w:val="center"/>
              <w:rPr>
                <w:rFonts w:hint="eastAsia" w:ascii="宋体" w:hAnsi="宋体" w:eastAsia="宋体" w:cs="宋体"/>
                <w:sz w:val="24"/>
                <w:szCs w:val="24"/>
              </w:rPr>
            </w:pPr>
          </w:p>
        </w:tc>
        <w:tc>
          <w:tcPr>
            <w:tcW w:w="874" w:type="dxa"/>
            <w:noWrap w:val="0"/>
            <w:vAlign w:val="center"/>
          </w:tcPr>
          <w:p w14:paraId="44453DB6">
            <w:pPr>
              <w:spacing w:line="360" w:lineRule="auto"/>
              <w:jc w:val="center"/>
              <w:rPr>
                <w:rFonts w:hint="eastAsia" w:ascii="宋体" w:hAnsi="宋体" w:eastAsia="宋体" w:cs="宋体"/>
                <w:sz w:val="24"/>
                <w:szCs w:val="24"/>
              </w:rPr>
            </w:pPr>
          </w:p>
        </w:tc>
        <w:tc>
          <w:tcPr>
            <w:tcW w:w="1417" w:type="dxa"/>
            <w:noWrap w:val="0"/>
            <w:vAlign w:val="center"/>
          </w:tcPr>
          <w:p w14:paraId="60B63CA6">
            <w:pPr>
              <w:spacing w:line="360" w:lineRule="auto"/>
              <w:jc w:val="center"/>
              <w:rPr>
                <w:rFonts w:hint="eastAsia" w:ascii="宋体" w:hAnsi="宋体" w:eastAsia="宋体" w:cs="宋体"/>
                <w:sz w:val="24"/>
                <w:szCs w:val="24"/>
              </w:rPr>
            </w:pPr>
          </w:p>
        </w:tc>
        <w:tc>
          <w:tcPr>
            <w:tcW w:w="1560" w:type="dxa"/>
            <w:noWrap w:val="0"/>
            <w:vAlign w:val="center"/>
          </w:tcPr>
          <w:p w14:paraId="266399C6">
            <w:pPr>
              <w:spacing w:line="360" w:lineRule="auto"/>
              <w:jc w:val="center"/>
              <w:rPr>
                <w:rFonts w:hint="eastAsia" w:ascii="宋体" w:hAnsi="宋体" w:eastAsia="宋体" w:cs="宋体"/>
                <w:sz w:val="24"/>
                <w:szCs w:val="24"/>
              </w:rPr>
            </w:pPr>
          </w:p>
        </w:tc>
      </w:tr>
      <w:tr w14:paraId="10C28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51" w:type="dxa"/>
            <w:noWrap w:val="0"/>
            <w:vAlign w:val="center"/>
          </w:tcPr>
          <w:p w14:paraId="591A1D43">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合计</w:t>
            </w:r>
          </w:p>
        </w:tc>
        <w:tc>
          <w:tcPr>
            <w:tcW w:w="9187" w:type="dxa"/>
            <w:gridSpan w:val="6"/>
            <w:noWrap w:val="0"/>
            <w:vAlign w:val="center"/>
          </w:tcPr>
          <w:p w14:paraId="79B13B56">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人民币大写： （含税）</w:t>
            </w:r>
          </w:p>
        </w:tc>
      </w:tr>
    </w:tbl>
    <w:p w14:paraId="786BD3A5">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二、工时费约定</w:t>
      </w:r>
      <w:r>
        <w:rPr>
          <w:rFonts w:hint="eastAsia" w:ascii="宋体" w:hAnsi="宋体" w:eastAsia="宋体" w:cs="宋体"/>
          <w:sz w:val="24"/>
          <w:szCs w:val="24"/>
          <w:lang w:val="en-US" w:eastAsia="zh-CN"/>
        </w:rPr>
        <w:t>及其他</w:t>
      </w:r>
    </w:p>
    <w:p w14:paraId="54CA7B1A">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1、维修实施地点：陕西省人民医院指定地点</w:t>
      </w:r>
    </w:p>
    <w:p w14:paraId="481EA4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本合同</w:t>
      </w:r>
      <w:r>
        <w:rPr>
          <w:rFonts w:hint="eastAsia" w:ascii="宋体" w:hAnsi="宋体" w:eastAsia="宋体" w:cs="宋体"/>
          <w:sz w:val="24"/>
          <w:szCs w:val="24"/>
          <w:lang w:val="en-US" w:eastAsia="zh-CN"/>
        </w:rPr>
        <w:t>维修更换</w:t>
      </w:r>
      <w:r>
        <w:rPr>
          <w:rFonts w:hint="eastAsia" w:ascii="宋体" w:hAnsi="宋体" w:eastAsia="宋体" w:cs="宋体"/>
          <w:sz w:val="24"/>
          <w:szCs w:val="24"/>
        </w:rPr>
        <w:t>的配件，由乙方负责安装和调试，因此而产生的交通费、人工费、食宿费等均由乙方承担。</w:t>
      </w:r>
    </w:p>
    <w:p w14:paraId="7313C7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三、支付方式：</w:t>
      </w:r>
    </w:p>
    <w:p w14:paraId="0C82A5E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合同款由甲方负责结算，货到并安装调试完毕经甲方验收合格后，乙方开具全额发票给甲方，收到发票之日起</w:t>
      </w:r>
      <w:r>
        <w:rPr>
          <w:rFonts w:hint="eastAsia" w:ascii="宋体" w:hAnsi="宋体" w:eastAsia="宋体" w:cs="宋体"/>
          <w:sz w:val="24"/>
          <w:szCs w:val="24"/>
          <w:u w:val="single"/>
        </w:rPr>
        <w:t xml:space="preserve">     </w:t>
      </w:r>
      <w:r>
        <w:rPr>
          <w:rFonts w:hint="eastAsia" w:ascii="宋体" w:hAnsi="宋体" w:eastAsia="宋体" w:cs="宋体"/>
          <w:sz w:val="24"/>
          <w:szCs w:val="24"/>
        </w:rPr>
        <w:t>日内甲方付合同总额</w:t>
      </w:r>
      <w:r>
        <w:rPr>
          <w:rFonts w:hint="eastAsia" w:ascii="宋体" w:hAnsi="宋体" w:eastAsia="宋体" w:cs="宋体"/>
          <w:sz w:val="24"/>
          <w:szCs w:val="24"/>
          <w:u w:val="single"/>
        </w:rPr>
        <w:t xml:space="preserve">      </w:t>
      </w:r>
      <w:r>
        <w:rPr>
          <w:rFonts w:hint="eastAsia" w:ascii="宋体" w:hAnsi="宋体" w:eastAsia="宋体" w:cs="宋体"/>
          <w:sz w:val="24"/>
          <w:szCs w:val="24"/>
        </w:rPr>
        <w:t>的货款。</w:t>
      </w:r>
    </w:p>
    <w:p w14:paraId="4C569F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对</w:t>
      </w:r>
      <w:r>
        <w:rPr>
          <w:rFonts w:hint="eastAsia" w:ascii="宋体" w:hAnsi="宋体" w:eastAsia="宋体" w:cs="宋体"/>
          <w:sz w:val="24"/>
          <w:szCs w:val="24"/>
        </w:rPr>
        <w:t>乙方的付款仅按合同中所提供的户名及账户进行银行结算。</w:t>
      </w:r>
    </w:p>
    <w:p w14:paraId="47CC1286">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乙方账户信息：</w:t>
      </w:r>
      <w:r>
        <w:rPr>
          <w:rFonts w:hint="eastAsia" w:ascii="宋体" w:hAnsi="宋体" w:eastAsia="宋体" w:cs="宋体"/>
          <w:sz w:val="24"/>
          <w:szCs w:val="24"/>
          <w:u w:val="single"/>
        </w:rPr>
        <w:t xml:space="preserve">                                       。 </w:t>
      </w:r>
      <w:r>
        <w:rPr>
          <w:rFonts w:hint="eastAsia" w:ascii="宋体" w:hAnsi="宋体" w:eastAsia="宋体" w:cs="宋体"/>
          <w:sz w:val="24"/>
          <w:szCs w:val="24"/>
        </w:rPr>
        <w:t xml:space="preserve">    </w:t>
      </w:r>
    </w:p>
    <w:p w14:paraId="4A856A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如需更改账户，必须向甲方出具乙方公司</w:t>
      </w:r>
      <w:r>
        <w:rPr>
          <w:rFonts w:hint="eastAsia" w:ascii="宋体" w:hAnsi="宋体" w:eastAsia="宋体" w:cs="宋体"/>
          <w:sz w:val="24"/>
          <w:szCs w:val="24"/>
          <w:lang w:val="en-US" w:eastAsia="zh-CN"/>
        </w:rPr>
        <w:t>工商部门</w:t>
      </w:r>
      <w:r>
        <w:rPr>
          <w:rFonts w:hint="eastAsia" w:ascii="宋体" w:hAnsi="宋体" w:eastAsia="宋体" w:cs="宋体"/>
          <w:sz w:val="24"/>
          <w:szCs w:val="24"/>
        </w:rPr>
        <w:t>的证明。</w:t>
      </w:r>
    </w:p>
    <w:p w14:paraId="6F1E9D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四、交货期、安装及质量保证：</w:t>
      </w:r>
    </w:p>
    <w:p w14:paraId="67B61B0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交货期：合同签订之日起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个日历日内。</w:t>
      </w:r>
    </w:p>
    <w:p w14:paraId="7205A9F9">
      <w:pPr>
        <w:numPr>
          <w:ilvl w:val="0"/>
          <w:numId w:val="1"/>
        </w:numPr>
        <w:tabs>
          <w:tab w:val="left" w:pos="851"/>
        </w:tabs>
        <w:spacing w:line="360" w:lineRule="auto"/>
        <w:ind w:left="0" w:firstLine="480" w:firstLineChars="200"/>
        <w:rPr>
          <w:rFonts w:hint="eastAsia" w:ascii="宋体" w:hAnsi="宋体" w:eastAsia="宋体" w:cs="宋体"/>
          <w:sz w:val="24"/>
          <w:szCs w:val="24"/>
        </w:rPr>
      </w:pPr>
      <w:r>
        <w:rPr>
          <w:rFonts w:hint="eastAsia" w:ascii="宋体" w:hAnsi="宋体" w:eastAsia="宋体" w:cs="宋体"/>
          <w:bCs/>
          <w:sz w:val="24"/>
        </w:rPr>
        <w:t>乙方负责</w:t>
      </w:r>
      <w:r>
        <w:rPr>
          <w:rFonts w:hint="eastAsia" w:ascii="宋体" w:hAnsi="宋体" w:eastAsia="宋体" w:cs="宋体"/>
          <w:sz w:val="24"/>
          <w:szCs w:val="24"/>
        </w:rPr>
        <w:t>配件的</w:t>
      </w:r>
      <w:r>
        <w:rPr>
          <w:rFonts w:hint="eastAsia" w:ascii="宋体" w:hAnsi="宋体" w:eastAsia="宋体" w:cs="宋体"/>
          <w:bCs/>
          <w:sz w:val="24"/>
        </w:rPr>
        <w:t>运输，贮存，保险等；</w:t>
      </w:r>
      <w:r>
        <w:rPr>
          <w:rFonts w:hint="eastAsia" w:ascii="宋体" w:hAnsi="宋体" w:eastAsia="宋体" w:cs="宋体"/>
          <w:sz w:val="24"/>
          <w:szCs w:val="24"/>
        </w:rPr>
        <w:t>乙方负责配件的安装调试，保证配件能正常使用。</w:t>
      </w:r>
    </w:p>
    <w:p w14:paraId="61771088">
      <w:pPr>
        <w:numPr>
          <w:ilvl w:val="0"/>
          <w:numId w:val="1"/>
        </w:numPr>
        <w:tabs>
          <w:tab w:val="left" w:pos="851"/>
        </w:tabs>
        <w:spacing w:line="360" w:lineRule="auto"/>
        <w:ind w:left="0" w:firstLine="480" w:firstLineChars="200"/>
        <w:rPr>
          <w:rFonts w:hint="eastAsia" w:ascii="宋体" w:hAnsi="宋体" w:eastAsia="宋体" w:cs="宋体"/>
          <w:sz w:val="24"/>
          <w:szCs w:val="24"/>
        </w:rPr>
      </w:pPr>
      <w:r>
        <w:rPr>
          <w:rFonts w:hint="eastAsia" w:ascii="宋体" w:hAnsi="宋体" w:eastAsia="宋体" w:cs="宋体"/>
          <w:sz w:val="24"/>
          <w:szCs w:val="24"/>
        </w:rPr>
        <w:t>乙方保证所</w:t>
      </w:r>
      <w:r>
        <w:rPr>
          <w:rFonts w:hint="eastAsia" w:ascii="宋体" w:hAnsi="宋体" w:eastAsia="宋体" w:cs="宋体"/>
          <w:sz w:val="24"/>
          <w:szCs w:val="24"/>
          <w:lang w:val="en-US" w:eastAsia="zh-CN"/>
        </w:rPr>
        <w:t>更换</w:t>
      </w:r>
      <w:r>
        <w:rPr>
          <w:rFonts w:hint="eastAsia" w:ascii="宋体" w:hAnsi="宋体" w:eastAsia="宋体" w:cs="宋体"/>
          <w:sz w:val="24"/>
          <w:szCs w:val="24"/>
        </w:rPr>
        <w:t>的配件为原装配件，自安装验收合格之日起保修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个月。若乙方未按照合同约定向甲方及时提供免费保修服务，须向甲方支付合同价款5%的违约金。</w:t>
      </w:r>
    </w:p>
    <w:p w14:paraId="72CEE0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五、验收</w:t>
      </w:r>
    </w:p>
    <w:p w14:paraId="7D67DB6F">
      <w:pPr>
        <w:spacing w:line="360" w:lineRule="auto"/>
        <w:ind w:firstLine="484" w:firstLineChars="202"/>
        <w:rPr>
          <w:rFonts w:hint="eastAsia" w:ascii="宋体" w:hAnsi="宋体" w:eastAsia="宋体" w:cs="宋体"/>
          <w:bCs/>
          <w:sz w:val="24"/>
          <w:szCs w:val="24"/>
        </w:rPr>
      </w:pPr>
      <w:r>
        <w:rPr>
          <w:rFonts w:hint="eastAsia" w:ascii="宋体" w:hAnsi="宋体" w:eastAsia="宋体" w:cs="宋体"/>
          <w:sz w:val="24"/>
          <w:szCs w:val="24"/>
        </w:rPr>
        <w:t>1、乙方在配件安装调试完成后，由甲方</w:t>
      </w:r>
      <w:r>
        <w:rPr>
          <w:rFonts w:hint="eastAsia" w:ascii="宋体" w:hAnsi="宋体" w:eastAsia="宋体" w:cs="宋体"/>
          <w:bCs/>
          <w:sz w:val="24"/>
          <w:szCs w:val="24"/>
        </w:rPr>
        <w:t>按照</w:t>
      </w:r>
      <w:r>
        <w:rPr>
          <w:rFonts w:hint="eastAsia" w:ascii="宋体" w:hAnsi="宋体" w:eastAsia="宋体" w:cs="宋体"/>
          <w:sz w:val="24"/>
          <w:szCs w:val="24"/>
        </w:rPr>
        <w:t>配件的功能及设计要求、</w:t>
      </w:r>
      <w:r>
        <w:rPr>
          <w:rFonts w:hint="eastAsia" w:ascii="宋体" w:hAnsi="宋体" w:eastAsia="宋体" w:cs="宋体"/>
          <w:bCs/>
          <w:sz w:val="24"/>
          <w:szCs w:val="24"/>
        </w:rPr>
        <w:t>招投标文件、</w:t>
      </w:r>
      <w:r>
        <w:rPr>
          <w:rFonts w:hint="eastAsia" w:ascii="宋体" w:hAnsi="宋体" w:eastAsia="宋体" w:cs="宋体"/>
          <w:sz w:val="24"/>
          <w:szCs w:val="24"/>
        </w:rPr>
        <w:t>乙方的承诺及本合同规定的技术、服务、安全标准进行最终质量验收。</w:t>
      </w:r>
    </w:p>
    <w:p w14:paraId="10C2FC27">
      <w:pPr>
        <w:spacing w:line="360" w:lineRule="auto"/>
        <w:ind w:firstLine="484" w:firstLineChars="202"/>
        <w:rPr>
          <w:rFonts w:hint="eastAsia" w:ascii="宋体" w:hAnsi="宋体" w:eastAsia="宋体" w:cs="宋体"/>
          <w:bCs/>
          <w:sz w:val="24"/>
          <w:szCs w:val="24"/>
        </w:rPr>
      </w:pPr>
      <w:r>
        <w:rPr>
          <w:rFonts w:hint="eastAsia" w:ascii="宋体" w:hAnsi="宋体" w:eastAsia="宋体" w:cs="宋体"/>
          <w:sz w:val="24"/>
          <w:szCs w:val="24"/>
        </w:rPr>
        <w:t>2、配件安装完成后，甲方针对安装调试后的设备进行性能测试。验收合格的，由甲方验收小组填写验收报告书并签字确认。验收不合格的，乙方负责更换配件直至能正常运转验收合格为止。</w:t>
      </w:r>
    </w:p>
    <w:p w14:paraId="47F1A4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六、违约责任</w:t>
      </w:r>
    </w:p>
    <w:p w14:paraId="0F8811E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 甲、乙双方应当严格履行本合同的条款。一</w:t>
      </w:r>
      <w:r>
        <w:rPr>
          <w:rFonts w:hint="eastAsia" w:ascii="宋体" w:hAnsi="宋体" w:eastAsia="宋体" w:cs="宋体"/>
          <w:sz w:val="24"/>
          <w:szCs w:val="24"/>
        </w:rPr>
        <w:t>方无法继续履行合同的，应当</w:t>
      </w:r>
      <w:r>
        <w:rPr>
          <w:rFonts w:hint="eastAsia" w:ascii="宋体" w:hAnsi="宋体" w:eastAsia="宋体" w:cs="宋体"/>
          <w:sz w:val="24"/>
          <w:szCs w:val="24"/>
          <w:lang w:val="en-US" w:eastAsia="zh-CN"/>
        </w:rPr>
        <w:t>在</w:t>
      </w:r>
      <w:r>
        <w:rPr>
          <w:rFonts w:hint="eastAsia" w:ascii="宋体" w:hAnsi="宋体" w:eastAsia="宋体" w:cs="宋体"/>
          <w:sz w:val="24"/>
          <w:szCs w:val="24"/>
          <w:u w:val="single"/>
          <w:lang w:val="en-US" w:eastAsia="zh-CN"/>
        </w:rPr>
        <w:t>5</w:t>
      </w:r>
      <w:r>
        <w:rPr>
          <w:rFonts w:hint="eastAsia" w:ascii="宋体" w:hAnsi="宋体" w:eastAsia="宋体" w:cs="宋体"/>
          <w:sz w:val="24"/>
          <w:szCs w:val="24"/>
          <w:lang w:val="en-US" w:eastAsia="zh-CN"/>
        </w:rPr>
        <w:t>个工作日内</w:t>
      </w:r>
      <w:r>
        <w:rPr>
          <w:rFonts w:hint="eastAsia" w:ascii="宋体" w:hAnsi="宋体" w:eastAsia="宋体" w:cs="宋体"/>
          <w:sz w:val="24"/>
          <w:szCs w:val="24"/>
        </w:rPr>
        <w:t>通知另一方，并由责任方承担因合同解除而造成的损失(不可抗拒力导致的情况除外)。</w:t>
      </w:r>
    </w:p>
    <w:p w14:paraId="0352AAA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2、乙方迟延交货，每超过一天，应按合同总价款的</w:t>
      </w:r>
      <w:r>
        <w:rPr>
          <w:rFonts w:hint="eastAsia" w:ascii="宋体" w:hAnsi="宋体" w:eastAsia="宋体" w:cs="宋体"/>
          <w:sz w:val="24"/>
          <w:szCs w:val="24"/>
          <w:u w:val="single"/>
        </w:rPr>
        <w:t xml:space="preserve">      </w:t>
      </w:r>
      <w:r>
        <w:rPr>
          <w:rFonts w:hint="eastAsia" w:ascii="宋体" w:hAnsi="宋体" w:eastAsia="宋体" w:cs="宋体"/>
          <w:sz w:val="24"/>
          <w:szCs w:val="24"/>
        </w:rPr>
        <w:t>支付甲方违约金，该违约金直接在货款中扣减。除不可抗力导致的迟延交货外，乙方迟延交货</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天，甲方有权单方解除本合同，乙方应当一次性支付甲方违约金 </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0E01C560">
      <w:pPr>
        <w:shd w:val="clear" w:color="auto" w:fill="FFFFFF"/>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七、争议解决方式</w:t>
      </w:r>
    </w:p>
    <w:p w14:paraId="60F950DE">
      <w:pPr>
        <w:shd w:val="clear" w:color="auto" w:fill="FFFFFF"/>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本合同在履行过程中发生的争议，由双方当事人协商解决，协商不成的，任何一方均可向甲方所在地的人民法院提起诉讼。</w:t>
      </w:r>
    </w:p>
    <w:p w14:paraId="75A709EE">
      <w:pPr>
        <w:numPr>
          <w:ilvl w:val="0"/>
          <w:numId w:val="2"/>
        </w:numPr>
        <w:tabs>
          <w:tab w:val="left" w:pos="426"/>
          <w:tab w:val="left" w:pos="993"/>
        </w:tabs>
        <w:spacing w:line="360" w:lineRule="auto"/>
        <w:rPr>
          <w:rFonts w:hint="eastAsia" w:ascii="宋体" w:hAnsi="宋体" w:eastAsia="宋体" w:cs="宋体"/>
          <w:sz w:val="24"/>
          <w:szCs w:val="24"/>
        </w:rPr>
      </w:pPr>
      <w:r>
        <w:rPr>
          <w:rFonts w:hint="eastAsia" w:ascii="宋体" w:hAnsi="宋体" w:eastAsia="宋体" w:cs="宋体"/>
          <w:sz w:val="24"/>
          <w:szCs w:val="24"/>
        </w:rPr>
        <w:t>附则</w:t>
      </w:r>
    </w:p>
    <w:p w14:paraId="442A267C">
      <w:pPr>
        <w:tabs>
          <w:tab w:val="left" w:pos="851"/>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自双方法定代表人或者委托代理人签字并加盖公章之日起生效。本合同生效后，双方对合同内容的变更或补充应当采取书面形式，并经双方法定代表人或者委托代理人签字并加盖公章确认，作为本合同的附件。附件与本合同具有同等的法律效力。</w:t>
      </w:r>
    </w:p>
    <w:p w14:paraId="2ED513D9">
      <w:pPr>
        <w:tabs>
          <w:tab w:val="left" w:pos="851"/>
        </w:tabs>
        <w:spacing w:line="360" w:lineRule="auto"/>
        <w:ind w:left="105" w:leftChars="50" w:firstLine="360" w:firstLineChars="150"/>
        <w:rPr>
          <w:rFonts w:hint="eastAsia" w:ascii="宋体" w:hAnsi="宋体" w:eastAsia="宋体" w:cs="宋体"/>
          <w:sz w:val="24"/>
          <w:szCs w:val="24"/>
        </w:rPr>
      </w:pPr>
      <w:r>
        <w:rPr>
          <w:rFonts w:hint="eastAsia" w:ascii="宋体" w:hAnsi="宋体" w:eastAsia="宋体" w:cs="宋体"/>
          <w:sz w:val="24"/>
          <w:szCs w:val="24"/>
        </w:rPr>
        <w:t>本合同书一式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份，由甲乙双方签字、盖章后，甲方执</w:t>
      </w:r>
      <w:r>
        <w:rPr>
          <w:rFonts w:hint="eastAsia" w:ascii="宋体" w:hAnsi="宋体" w:eastAsia="宋体" w:cs="宋体"/>
          <w:sz w:val="24"/>
          <w:szCs w:val="24"/>
          <w:u w:val="single"/>
        </w:rPr>
        <w:t xml:space="preserve">     </w:t>
      </w:r>
      <w:r>
        <w:rPr>
          <w:rFonts w:hint="eastAsia" w:ascii="宋体" w:hAnsi="宋体" w:eastAsia="宋体" w:cs="宋体"/>
          <w:sz w:val="24"/>
          <w:szCs w:val="24"/>
        </w:rPr>
        <w:t>份，乙方执</w:t>
      </w:r>
      <w:r>
        <w:rPr>
          <w:rFonts w:hint="eastAsia" w:ascii="宋体" w:hAnsi="宋体" w:eastAsia="宋体" w:cs="宋体"/>
          <w:sz w:val="24"/>
          <w:szCs w:val="24"/>
          <w:u w:val="none"/>
        </w:rPr>
        <w:t xml:space="preserve">    </w:t>
      </w:r>
      <w:r>
        <w:rPr>
          <w:rFonts w:hint="eastAsia" w:ascii="宋体" w:hAnsi="宋体" w:eastAsia="宋体" w:cs="宋体"/>
          <w:sz w:val="24"/>
          <w:szCs w:val="24"/>
        </w:rPr>
        <w:t>份，</w:t>
      </w:r>
      <w:r>
        <w:rPr>
          <w:rFonts w:hint="eastAsia" w:ascii="宋体" w:hAnsi="宋体" w:eastAsia="宋体" w:cs="宋体"/>
          <w:sz w:val="24"/>
          <w:szCs w:val="24"/>
          <w:u w:val="single"/>
        </w:rPr>
        <w:t xml:space="preserve">     </w:t>
      </w:r>
      <w:r>
        <w:rPr>
          <w:rFonts w:hint="eastAsia" w:ascii="宋体" w:hAnsi="宋体" w:eastAsia="宋体" w:cs="宋体"/>
          <w:sz w:val="24"/>
          <w:szCs w:val="24"/>
        </w:rPr>
        <w:t>备案</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6E9C1751">
      <w:pPr>
        <w:rPr>
          <w:rFonts w:hint="eastAsia" w:ascii="宋体" w:hAnsi="宋体" w:eastAsia="宋体" w:cs="宋体"/>
          <w:sz w:val="24"/>
          <w:szCs w:val="24"/>
        </w:rPr>
      </w:pPr>
      <w:r>
        <w:rPr>
          <w:rFonts w:hint="eastAsia" w:ascii="宋体" w:hAnsi="宋体" w:eastAsia="宋体" w:cs="宋体"/>
          <w:sz w:val="24"/>
          <w:szCs w:val="24"/>
        </w:rPr>
        <w:br w:type="page"/>
      </w:r>
    </w:p>
    <w:p w14:paraId="215EF7AC">
      <w:pPr>
        <w:spacing w:line="360" w:lineRule="auto"/>
        <w:rPr>
          <w:rFonts w:hint="eastAsia" w:ascii="宋体" w:hAnsi="宋体" w:eastAsia="宋体" w:cs="宋体"/>
          <w:sz w:val="24"/>
          <w:szCs w:val="24"/>
        </w:rPr>
      </w:pPr>
      <w:r>
        <w:rPr>
          <w:rFonts w:hint="eastAsia" w:ascii="宋体" w:hAnsi="宋体" w:eastAsia="宋体" w:cs="宋体"/>
          <w:sz w:val="24"/>
          <w:szCs w:val="24"/>
        </w:rPr>
        <w:t>甲方：（盖章）                          乙方：（盖章）</w:t>
      </w:r>
    </w:p>
    <w:p w14:paraId="3D7796AA">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名称： 陕西省人民医院                   名称：                            </w:t>
      </w:r>
    </w:p>
    <w:p w14:paraId="67FE10BB">
      <w:pPr>
        <w:spacing w:line="360" w:lineRule="auto"/>
        <w:ind w:left="5400" w:hanging="5400" w:hangingChars="2250"/>
        <w:rPr>
          <w:rFonts w:hint="eastAsia" w:ascii="宋体" w:hAnsi="宋体" w:eastAsia="宋体" w:cs="宋体"/>
          <w:b/>
          <w:bCs/>
          <w:sz w:val="24"/>
          <w:szCs w:val="24"/>
        </w:rPr>
      </w:pPr>
      <w:r>
        <w:rPr>
          <w:rFonts w:hint="eastAsia" w:ascii="宋体" w:hAnsi="宋体" w:eastAsia="宋体" w:cs="宋体"/>
          <w:sz w:val="24"/>
          <w:szCs w:val="24"/>
        </w:rPr>
        <w:t>地址： 西安市碑林区友谊西路256号        地址：</w:t>
      </w:r>
      <w:r>
        <w:rPr>
          <w:rFonts w:hint="eastAsia" w:ascii="宋体" w:hAnsi="宋体" w:eastAsia="宋体" w:cs="宋体"/>
          <w:b/>
          <w:bCs/>
          <w:sz w:val="24"/>
          <w:szCs w:val="24"/>
        </w:rPr>
        <w:t xml:space="preserve"> </w:t>
      </w:r>
    </w:p>
    <w:p w14:paraId="75CC52FA">
      <w:pPr>
        <w:spacing w:line="360" w:lineRule="auto"/>
        <w:rPr>
          <w:rFonts w:hint="eastAsia" w:ascii="宋体" w:hAnsi="宋体" w:eastAsia="宋体" w:cs="宋体"/>
          <w:b/>
          <w:bCs/>
          <w:sz w:val="24"/>
          <w:szCs w:val="24"/>
        </w:rPr>
      </w:pPr>
      <w:r>
        <w:rPr>
          <w:rFonts w:hint="eastAsia" w:ascii="宋体" w:hAnsi="宋体" w:eastAsia="宋体" w:cs="宋体"/>
          <w:bCs/>
          <w:sz w:val="24"/>
          <w:szCs w:val="24"/>
        </w:rPr>
        <w:t>联系电话：</w:t>
      </w:r>
      <w:r>
        <w:rPr>
          <w:rFonts w:hint="eastAsia" w:ascii="宋体" w:hAnsi="宋体" w:eastAsia="宋体" w:cs="宋体"/>
          <w:b/>
          <w:bCs/>
          <w:sz w:val="24"/>
          <w:szCs w:val="24"/>
        </w:rPr>
        <w:t xml:space="preserve">                          </w:t>
      </w:r>
      <w:r>
        <w:rPr>
          <w:rFonts w:hint="eastAsia" w:ascii="宋体" w:hAnsi="宋体" w:eastAsia="宋体" w:cs="宋体"/>
          <w:bCs/>
          <w:sz w:val="24"/>
          <w:szCs w:val="24"/>
        </w:rPr>
        <w:t xml:space="preserve">    联系电话：</w:t>
      </w:r>
    </w:p>
    <w:p w14:paraId="663D94C2">
      <w:pPr>
        <w:spacing w:line="360" w:lineRule="auto"/>
        <w:rPr>
          <w:rFonts w:hint="eastAsia" w:ascii="宋体" w:hAnsi="宋体" w:eastAsia="宋体" w:cs="宋体"/>
          <w:sz w:val="24"/>
          <w:szCs w:val="24"/>
        </w:rPr>
      </w:pPr>
      <w:r>
        <w:rPr>
          <w:rFonts w:hint="eastAsia" w:ascii="宋体" w:hAnsi="宋体" w:eastAsia="宋体" w:cs="宋体"/>
          <w:sz w:val="24"/>
          <w:szCs w:val="24"/>
        </w:rPr>
        <w:t>授权代表：                              授权代表：</w:t>
      </w:r>
    </w:p>
    <w:p w14:paraId="60A09447">
      <w:pPr>
        <w:spacing w:line="360" w:lineRule="auto"/>
        <w:rPr>
          <w:rFonts w:hint="eastAsia" w:ascii="宋体" w:hAnsi="宋体" w:eastAsia="宋体" w:cs="宋体"/>
        </w:rPr>
      </w:pPr>
      <w:r>
        <w:rPr>
          <w:rFonts w:hint="eastAsia" w:ascii="宋体" w:hAnsi="宋体" w:eastAsia="宋体" w:cs="宋体"/>
          <w:sz w:val="24"/>
          <w:szCs w:val="24"/>
        </w:rPr>
        <w:t>日 期：                                 日期：</w:t>
      </w:r>
    </w:p>
    <w:p w14:paraId="2B025320">
      <w:pPr>
        <w:rPr>
          <w:rFonts w:hint="eastAsia" w:ascii="宋体" w:hAnsi="宋体" w:eastAsia="宋体" w:cs="宋体"/>
          <w:highlight w:val="yellow"/>
        </w:rPr>
      </w:pPr>
    </w:p>
    <w:p w14:paraId="2712C9DD">
      <w:pPr>
        <w:pStyle w:val="5"/>
        <w:rPr>
          <w:rFonts w:hint="eastAsia" w:ascii="宋体" w:hAnsi="宋体" w:eastAsia="宋体" w:cs="宋体"/>
          <w:lang w:val="en-US" w:eastAsia="zh-Hans"/>
        </w:rPr>
      </w:pPr>
    </w:p>
    <w:p w14:paraId="058800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5456A7"/>
    <w:multiLevelType w:val="multilevel"/>
    <w:tmpl w:val="4D5456A7"/>
    <w:lvl w:ilvl="0" w:tentative="0">
      <w:start w:val="8"/>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43F70F9"/>
    <w:multiLevelType w:val="multilevel"/>
    <w:tmpl w:val="743F70F9"/>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4B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2025-04-07T03:24:55Z</dcterms:created>
  <dc:creator>Administrator</dc:creator>
  <cp:lastModifiedBy>夏日微凉</cp:lastModifiedBy>
  <dcterms:modified xsi:type="dcterms:W3CDTF">2025-04-07T03:25:22Z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92564C77A81249ADBDCE89BB584FBABF_12</vt:lpwstr>
  </property>
</Properties>
</file>