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80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zh-CN"/>
        </w:rPr>
        <w:t>采购需求</w:t>
      </w:r>
    </w:p>
    <w:p w14:paraId="4F1B9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zh-CN"/>
        </w:rPr>
        <w:t>一、项目概况</w:t>
      </w:r>
    </w:p>
    <w:p w14:paraId="56EA6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采购内容:薄层色谱扫描仪、抑菌圈测量分析仪、培养箱、干燥箱、纯水机、氮气发生器等2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类33台仪器设备；</w:t>
      </w:r>
    </w:p>
    <w:p w14:paraId="4E989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主要功能或目标:通过采购恒温振荡仪、生化培养箱、霉菌培养箱、电热恒温鼓风干燥箱、多功能微生物自动分析仪（抑菌圈测量分析仪）、钢管自动放置器、PH计（微生物实验室适用）、微粒检测仪、便携式浊度仪、浮游空气尘菌采样器、超纯水机、自动高压灭菌器、电子天平（万分之一天平）、酸度计、自动铺板机、低温冷却循环机、氮气发生器、固相萃取仪、均质器、空气发生器、减压真空干燥箱、切片机（含包埋机）、对照品保存箱、韦氏比重秤、PCR仪配套设备（电源、成像系统、电泳槽）薄层色谱扫描仪、阿贝折光仪(配低温恒温槽)、细胞破壁超微粉碎机等33台仪器设备，满足药品检验检测需求；</w:t>
      </w:r>
    </w:p>
    <w:p w14:paraId="6FE9A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需满足的要求:满足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现行版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《中国药典》及药品检验检测行业要求。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35CD8"/>
    <w:rsid w:val="49EE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6949</Words>
  <Characters>9017</Characters>
  <Lines>0</Lines>
  <Paragraphs>0</Paragraphs>
  <TotalTime>0</TotalTime>
  <ScaleCrop>false</ScaleCrop>
  <LinksUpToDate>false</LinksUpToDate>
  <CharactersWithSpaces>9070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2025-05-09T08:38:00Z</dcterms:created>
  <dc:creator>Administrator</dc:creator>
  <cp:lastModifiedBy>歸鳥· ℳ</cp:lastModifiedBy>
  <dcterms:modified xsi:type="dcterms:W3CDTF">2025-05-12T02:24:42Z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eyJoZGlkIjoiMDQ0MWZhMTJlM2RiZjc0MDE2MjBmODc2Nzc1YzBlMGYiLCJ1c2VySWQiOiIyNjc3MjAzMTEifQ==</vt:lpwstr>
  </property>
  <property fmtid="{D5CDD505-2E9C-101B-9397-08002B2CF9AE}" pid="4" name="ICV">
    <vt:lpwstr>F2A158816D554A27A9879ADD0AC6B1C9_13</vt:lpwstr>
  </property>
</Properties>
</file>