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53485">
      <w:r>
        <w:rPr>
          <w:rFonts w:asciiTheme="minorEastAsia" w:hAnsiTheme="minorEastAsia" w:cstheme="minorEastAsia"/>
          <w:lang w:eastAsia="zh-CN"/>
        </w:rPr>
        <w:t>本项目为</w:t>
      </w:r>
      <w:r>
        <w:rPr>
          <w:rFonts w:asciiTheme="minorEastAsia" w:hAnsiTheme="minorEastAsia" w:cstheme="minorEastAsia"/>
        </w:rPr>
        <w:t>西安市自然资源和规划局长安分局办公楼、不动产登记局办公楼、监察队、韦曲所办公楼区域物业管理服务项目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80AEE"/>
    <w:rsid w:val="0D5F6D00"/>
    <w:rsid w:val="3E710F2E"/>
    <w:rsid w:val="782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2025-05-12T09:21:00Z</dcterms:created>
  <dc:creator>陕西中技招标有限公司</dc:creator>
  <cp:lastModifiedBy>陕西中技招标有限公司</cp:lastModifiedBy>
  <dcterms:modified xsi:type="dcterms:W3CDTF">2025-05-12T09:21:35Z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599B318DDFF2427F9348E6D954CE7FCE_11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