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  <w:gridCol w:w="2638"/>
      </w:tblGrid>
      <w:tr w14:paraId="69FD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应答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3CCCF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1C1D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802D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25EB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B0B6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4C6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AAFF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11A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805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4098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8BF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2B70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280A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641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9E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02E7634C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、除本表中所列的偏离项目外，其它所有服务内容及服务要求均完全响应“磋商文件”中的要求。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、如全部响应磋商文件服务内容及服务要求，在“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采购文件</w:t>
      </w:r>
      <w:r>
        <w:rPr>
          <w:rFonts w:hint="eastAsia" w:ascii="宋体" w:hAnsi="宋体" w:cs="宋体"/>
          <w:sz w:val="28"/>
          <w:szCs w:val="28"/>
        </w:rPr>
        <w:t>要求”及“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采购文件应答</w:t>
      </w:r>
      <w:r>
        <w:rPr>
          <w:rFonts w:hint="eastAsia" w:ascii="宋体" w:hAnsi="宋体" w:cs="宋体"/>
          <w:sz w:val="28"/>
          <w:szCs w:val="28"/>
        </w:rPr>
        <w:t>”栏中填写“全部”字样，在“偏离情况”栏填入“无偏离”字样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491B479A"/>
    <w:rsid w:val="4C941ABA"/>
    <w:rsid w:val="67D823E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1</Lines>
  <Paragraphs>1</Paragraphs>
  <TotalTime>2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Zhe</cp:lastModifiedBy>
  <dcterms:modified xsi:type="dcterms:W3CDTF">2025-08-14T09:11:45Z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eyJoZGlkIjoiZWJmYzU2ZjU2NWI5M2ZmMmZkY2E1MmYzNTdkYmU0MGUiLCJ1c2VySWQiOiI1NjcyMjgyNzYifQ==</vt:lpwstr>
  </property>
  <property fmtid="{D5CDD505-2E9C-101B-9397-08002B2CF9AE}" pid="4" name="ICV">
    <vt:lpwstr>2A34678CF51E4B00989CA67BF76A557A_13</vt:lpwstr>
  </property>
</Properties>
</file>